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EAA25A" w14:textId="7E58B2B4" w:rsidR="007534F9" w:rsidRPr="00EE1569" w:rsidRDefault="007534F9" w:rsidP="00EE1569">
      <w:pPr>
        <w:spacing w:before="0" w:line="280" w:lineRule="exact"/>
        <w:ind w:firstLine="0"/>
        <w:textAlignment w:val="baseline"/>
        <w:rPr>
          <w:rFonts w:ascii="Calibri" w:hAnsi="Calibri"/>
          <w:color w:val="000000"/>
          <w:sz w:val="21"/>
          <w:szCs w:val="21"/>
          <w:lang w:eastAsia="zh-CN"/>
        </w:rPr>
      </w:pPr>
      <w:r w:rsidRPr="007534F9">
        <w:rPr>
          <w:rFonts w:ascii="Calibri" w:hAnsi="Calibri"/>
          <w:color w:val="000000"/>
          <w:sz w:val="21"/>
          <w:szCs w:val="21"/>
          <w:lang w:eastAsia="zh-CN"/>
        </w:rPr>
        <w:t xml:space="preserve">SSAB Swedish Steel S.p.A., consapevole dell’importanza strategica della qualità dei propri prodotti e dei propri servizi, </w:t>
      </w:r>
      <w:r w:rsidRPr="00EE1569">
        <w:rPr>
          <w:rFonts w:ascii="Calibri" w:hAnsi="Calibri"/>
          <w:color w:val="000000"/>
          <w:sz w:val="21"/>
          <w:szCs w:val="21"/>
          <w:lang w:eastAsia="zh-CN"/>
        </w:rPr>
        <w:t>della tutela della salute e sicurezza dei lavoratori e della prevenzione dell’inquinamento ambientale ha provveduto ad implementare un Sistema di Gestione Integrato per la Qualità, l’Ambiente e la Sicurezza conforme agli standard UNI EN ISO 9001, UNI EN ISO 14001 e UNI ISO 45001.</w:t>
      </w:r>
    </w:p>
    <w:p w14:paraId="7D991078" w14:textId="06970FCF" w:rsidR="007534F9" w:rsidRPr="00EE1569" w:rsidRDefault="007534F9" w:rsidP="00EE1569">
      <w:pPr>
        <w:tabs>
          <w:tab w:val="left" w:pos="4111"/>
        </w:tabs>
        <w:spacing w:before="0" w:line="280" w:lineRule="exact"/>
        <w:ind w:firstLine="0"/>
        <w:textAlignment w:val="baseline"/>
        <w:rPr>
          <w:rFonts w:ascii="Calibri" w:hAnsi="Calibri"/>
          <w:color w:val="000000"/>
          <w:sz w:val="21"/>
          <w:szCs w:val="21"/>
          <w:lang w:eastAsia="zh-CN"/>
        </w:rPr>
      </w:pPr>
      <w:r w:rsidRPr="00EE1569">
        <w:rPr>
          <w:rFonts w:ascii="Calibri" w:hAnsi="Calibri"/>
          <w:color w:val="000000"/>
          <w:sz w:val="21"/>
          <w:szCs w:val="21"/>
          <w:lang w:eastAsia="zh-CN"/>
        </w:rPr>
        <w:t xml:space="preserve">SSAB si impegna a fornire condizioni di lavoro salubri e sicure per i dipendenti, i collaboratori, i fornitori ed i visitatori e si adopera per il miglioramento continuo della salute e sicurezza nei luoghi di lavoro, della qualità dei prodotti e dei servizi offerti e delle prestazioni ambientali, </w:t>
      </w:r>
      <w:r w:rsidR="0088690E" w:rsidRPr="00EE1569">
        <w:rPr>
          <w:rFonts w:ascii="Calibri" w:hAnsi="Calibri"/>
          <w:color w:val="000000"/>
          <w:sz w:val="21"/>
          <w:szCs w:val="21"/>
          <w:lang w:eastAsia="zh-CN"/>
        </w:rPr>
        <w:t>tenendo conto delle</w:t>
      </w:r>
      <w:r w:rsidRPr="00EE1569">
        <w:rPr>
          <w:rFonts w:ascii="Calibri" w:hAnsi="Calibri"/>
          <w:color w:val="000000"/>
          <w:sz w:val="21"/>
          <w:szCs w:val="21"/>
          <w:lang w:eastAsia="zh-CN"/>
        </w:rPr>
        <w:t xml:space="preserve"> proprie dimensioni, </w:t>
      </w:r>
      <w:r w:rsidR="0088690E" w:rsidRPr="00EE1569">
        <w:rPr>
          <w:rFonts w:ascii="Calibri" w:hAnsi="Calibri"/>
          <w:color w:val="000000"/>
          <w:sz w:val="21"/>
          <w:szCs w:val="21"/>
          <w:lang w:eastAsia="zh-CN"/>
        </w:rPr>
        <w:t>de</w:t>
      </w:r>
      <w:r w:rsidRPr="00EE1569">
        <w:rPr>
          <w:rFonts w:ascii="Calibri" w:hAnsi="Calibri"/>
          <w:color w:val="000000"/>
          <w:sz w:val="21"/>
          <w:szCs w:val="21"/>
          <w:lang w:eastAsia="zh-CN"/>
        </w:rPr>
        <w:t xml:space="preserve">l proprio contesto e </w:t>
      </w:r>
      <w:r w:rsidR="0088690E" w:rsidRPr="00EE1569">
        <w:rPr>
          <w:rFonts w:ascii="Calibri" w:hAnsi="Calibri"/>
          <w:color w:val="000000"/>
          <w:sz w:val="21"/>
          <w:szCs w:val="21"/>
          <w:lang w:eastAsia="zh-CN"/>
        </w:rPr>
        <w:t>de</w:t>
      </w:r>
      <w:r w:rsidRPr="00EE1569">
        <w:rPr>
          <w:rFonts w:ascii="Calibri" w:hAnsi="Calibri"/>
          <w:color w:val="000000"/>
          <w:sz w:val="21"/>
          <w:szCs w:val="21"/>
          <w:lang w:eastAsia="zh-CN"/>
        </w:rPr>
        <w:t xml:space="preserve">i rischi e </w:t>
      </w:r>
      <w:r w:rsidR="0088690E" w:rsidRPr="00EE1569">
        <w:rPr>
          <w:rFonts w:ascii="Calibri" w:hAnsi="Calibri"/>
          <w:color w:val="000000"/>
          <w:sz w:val="21"/>
          <w:szCs w:val="21"/>
          <w:lang w:eastAsia="zh-CN"/>
        </w:rPr>
        <w:t>de</w:t>
      </w:r>
      <w:r w:rsidRPr="00EE1569">
        <w:rPr>
          <w:rFonts w:ascii="Calibri" w:hAnsi="Calibri"/>
          <w:color w:val="000000"/>
          <w:sz w:val="21"/>
          <w:szCs w:val="21"/>
          <w:lang w:eastAsia="zh-CN"/>
        </w:rPr>
        <w:t>lle opportunità che da esso emergono. Obiettivo di SSAB è fornire un posto di lavoro senza incidenti, infortuni e malattie professionali, promuovere la sostenibilità dell’ambiente, cambiare in modo permanente gli atteggiamenti e la cultura della sicurezza, dell’ambiente e della qualità nell’azienda e motivare i dipendenti a migliorare continuamente la sicurezza, le proprie condizioni di lavoro, la qualità dei prodotti e la soddisfazione dei clienti e a ridurre gli impatti ambientali.</w:t>
      </w:r>
    </w:p>
    <w:p w14:paraId="083A8B11" w14:textId="7419D263" w:rsidR="007534F9" w:rsidRPr="00EE1569" w:rsidRDefault="007534F9" w:rsidP="0088690E">
      <w:pPr>
        <w:spacing w:before="0" w:after="0" w:line="280" w:lineRule="exact"/>
        <w:ind w:firstLine="0"/>
        <w:textAlignment w:val="baseline"/>
        <w:rPr>
          <w:rFonts w:ascii="Calibri" w:hAnsi="Calibri"/>
          <w:color w:val="000000"/>
          <w:sz w:val="21"/>
          <w:szCs w:val="21"/>
          <w:lang w:eastAsia="zh-CN"/>
        </w:rPr>
      </w:pPr>
      <w:r w:rsidRPr="00EE1569">
        <w:rPr>
          <w:rFonts w:ascii="Calibri" w:hAnsi="Calibri"/>
          <w:color w:val="000000"/>
          <w:sz w:val="21"/>
          <w:szCs w:val="21"/>
          <w:lang w:eastAsia="zh-CN"/>
        </w:rPr>
        <w:t>A tale scopo SSAB Swedish Steel S.p.A. si impegna a:</w:t>
      </w:r>
    </w:p>
    <w:p w14:paraId="5CE13E80" w14:textId="25372D69" w:rsidR="007534F9" w:rsidRPr="00EE1569" w:rsidRDefault="007534F9" w:rsidP="0088690E">
      <w:pPr>
        <w:numPr>
          <w:ilvl w:val="0"/>
          <w:numId w:val="24"/>
        </w:numPr>
        <w:spacing w:before="0" w:after="0" w:line="280" w:lineRule="exact"/>
        <w:ind w:left="225" w:hanging="225"/>
        <w:textAlignment w:val="baseline"/>
        <w:rPr>
          <w:rFonts w:ascii="Calibri" w:hAnsi="Calibri"/>
          <w:color w:val="000000"/>
          <w:sz w:val="21"/>
          <w:szCs w:val="21"/>
          <w:lang w:eastAsia="zh-CN"/>
        </w:rPr>
      </w:pPr>
      <w:r w:rsidRPr="00EE1569">
        <w:rPr>
          <w:rFonts w:ascii="Calibri" w:hAnsi="Calibri"/>
          <w:color w:val="000000"/>
          <w:sz w:val="21"/>
          <w:szCs w:val="21"/>
          <w:lang w:eastAsia="zh-CN"/>
        </w:rPr>
        <w:t>individuare ed adottare processi, tecnologie e sistemi di sorveglianza e controllo in grado di ridurre i rischi per l'ambiente e per i lavoratori, favorire la prevenzione degli incidenti, dei possibili effetti per la salute ed innalzare la qualità dei prodotti, nell'ottica del miglioramento continuo;</w:t>
      </w:r>
    </w:p>
    <w:p w14:paraId="16FEBA13" w14:textId="7BB89CD0" w:rsidR="007534F9" w:rsidRPr="00EE1569" w:rsidRDefault="007534F9" w:rsidP="0088690E">
      <w:pPr>
        <w:numPr>
          <w:ilvl w:val="0"/>
          <w:numId w:val="24"/>
        </w:numPr>
        <w:spacing w:before="0" w:after="0" w:line="280" w:lineRule="exact"/>
        <w:ind w:left="225" w:hanging="225"/>
        <w:textAlignment w:val="baseline"/>
        <w:rPr>
          <w:rFonts w:ascii="Calibri" w:hAnsi="Calibri"/>
          <w:color w:val="000000"/>
          <w:sz w:val="21"/>
          <w:szCs w:val="21"/>
          <w:lang w:eastAsia="zh-CN"/>
        </w:rPr>
      </w:pPr>
      <w:r w:rsidRPr="00EE1569">
        <w:rPr>
          <w:rFonts w:ascii="Calibri" w:hAnsi="Calibri"/>
          <w:color w:val="000000"/>
          <w:sz w:val="21"/>
          <w:szCs w:val="21"/>
          <w:lang w:eastAsia="zh-CN"/>
        </w:rPr>
        <w:t>coinvolgere in modo sempre più significativo il rappresentante dei lavoratori per la sicurezza e tutti i lavoratori dell'azienda ed affinché maturino una sempre maggiore consapevolezza dell'importanza del proprio ruolo nella corretta gestione dei processi produttivi e nel contestuale miglioramento delle condizioni ambientali e di lavoro;</w:t>
      </w:r>
    </w:p>
    <w:p w14:paraId="45352F63" w14:textId="1D358389" w:rsidR="007534F9" w:rsidRPr="00EE1569" w:rsidRDefault="007534F9" w:rsidP="0088690E">
      <w:pPr>
        <w:numPr>
          <w:ilvl w:val="0"/>
          <w:numId w:val="24"/>
        </w:numPr>
        <w:spacing w:before="0" w:after="0" w:line="280" w:lineRule="exact"/>
        <w:ind w:left="225" w:hanging="225"/>
        <w:textAlignment w:val="baseline"/>
        <w:rPr>
          <w:rFonts w:ascii="Calibri" w:hAnsi="Calibri"/>
          <w:color w:val="000000"/>
          <w:sz w:val="21"/>
          <w:szCs w:val="21"/>
          <w:lang w:eastAsia="zh-CN"/>
        </w:rPr>
      </w:pPr>
      <w:r w:rsidRPr="00EE1569">
        <w:rPr>
          <w:rFonts w:ascii="Calibri" w:hAnsi="Calibri"/>
          <w:color w:val="000000"/>
          <w:sz w:val="21"/>
          <w:szCs w:val="21"/>
          <w:lang w:eastAsia="zh-CN"/>
        </w:rPr>
        <w:t>aumentare costantemente, mediante specifici programmi d'informazione e formazione del personale, la competenza e la responsabilizzazione dei Dirigenti, dei Preposti, del RLS e di tutti i lavoratori;</w:t>
      </w:r>
    </w:p>
    <w:p w14:paraId="2467C38E" w14:textId="77777777" w:rsidR="007534F9" w:rsidRDefault="007534F9" w:rsidP="0088690E">
      <w:pPr>
        <w:numPr>
          <w:ilvl w:val="0"/>
          <w:numId w:val="24"/>
        </w:numPr>
        <w:spacing w:before="0" w:after="0" w:line="280" w:lineRule="exact"/>
        <w:ind w:left="225" w:hanging="225"/>
        <w:textAlignment w:val="baseline"/>
        <w:rPr>
          <w:rFonts w:ascii="Calibri" w:hAnsi="Calibri"/>
          <w:color w:val="000000"/>
          <w:sz w:val="21"/>
          <w:szCs w:val="21"/>
          <w:lang w:eastAsia="zh-CN"/>
        </w:rPr>
      </w:pPr>
      <w:r w:rsidRPr="00EE1569">
        <w:rPr>
          <w:rFonts w:ascii="Calibri" w:hAnsi="Calibri"/>
          <w:color w:val="000000"/>
          <w:sz w:val="21"/>
          <w:szCs w:val="21"/>
          <w:lang w:eastAsia="zh-CN"/>
        </w:rPr>
        <w:t>promuovere il principio della tutela dell'ambiente, della salute e sicurezza sui luoghi di lavoro ai fornitori e appaltatori che operano per conto dell'Organizzazione, sviluppando le attività di cooperazione e coordinamento e richiedendo il miglioramento delle prassi operative coerentemente con quanto stabilito e intrapreso dall'Organizzazione, anche in termini di affidabilità dei prodotti approvvigionati dai fornitori;</w:t>
      </w:r>
    </w:p>
    <w:p w14:paraId="496244D7" w14:textId="3299CB60" w:rsidR="00EE1569" w:rsidRPr="00EE1569" w:rsidRDefault="00EE1569" w:rsidP="0088690E">
      <w:pPr>
        <w:numPr>
          <w:ilvl w:val="0"/>
          <w:numId w:val="24"/>
        </w:numPr>
        <w:spacing w:before="0" w:after="0" w:line="280" w:lineRule="exact"/>
        <w:ind w:left="225" w:hanging="225"/>
        <w:textAlignment w:val="baseline"/>
        <w:rPr>
          <w:rFonts w:ascii="Calibri" w:hAnsi="Calibri"/>
          <w:color w:val="000000"/>
          <w:sz w:val="21"/>
          <w:szCs w:val="21"/>
          <w:lang w:eastAsia="zh-CN"/>
        </w:rPr>
      </w:pPr>
      <w:r>
        <w:rPr>
          <w:rFonts w:ascii="Calibri" w:hAnsi="Calibri"/>
          <w:color w:val="000000"/>
          <w:sz w:val="21"/>
          <w:szCs w:val="21"/>
          <w:lang w:eastAsia="zh-CN"/>
        </w:rPr>
        <w:t>promuovere la tutela dell’ambiente anche attraverso l’utilizzo di fonti energetiche rinnovabili all’interno del proprio sito produttivo;</w:t>
      </w:r>
    </w:p>
    <w:p w14:paraId="3BC5E937" w14:textId="77777777" w:rsidR="007534F9" w:rsidRPr="00EE1569" w:rsidRDefault="007534F9" w:rsidP="0088690E">
      <w:pPr>
        <w:numPr>
          <w:ilvl w:val="0"/>
          <w:numId w:val="24"/>
        </w:numPr>
        <w:spacing w:before="0" w:after="0" w:line="280" w:lineRule="exact"/>
        <w:ind w:left="225" w:hanging="225"/>
        <w:textAlignment w:val="baseline"/>
        <w:rPr>
          <w:rFonts w:ascii="Calibri" w:hAnsi="Calibri"/>
          <w:color w:val="000000"/>
          <w:sz w:val="21"/>
          <w:szCs w:val="21"/>
          <w:lang w:eastAsia="zh-CN"/>
        </w:rPr>
      </w:pPr>
      <w:r w:rsidRPr="00EE1569">
        <w:rPr>
          <w:rFonts w:ascii="Calibri" w:hAnsi="Calibri"/>
          <w:color w:val="000000"/>
          <w:sz w:val="21"/>
          <w:szCs w:val="21"/>
          <w:lang w:eastAsia="zh-CN"/>
        </w:rPr>
        <w:t>garantire il pieno e sostanziale rispetto delle prescrizioni legislative applicabili di pertinenza dell’azienda e dei vincoli contrattuali sottoscritti dalla società nei confronti di terzi; </w:t>
      </w:r>
    </w:p>
    <w:p w14:paraId="3290B986" w14:textId="77777777" w:rsidR="007534F9" w:rsidRPr="007534F9" w:rsidRDefault="007534F9" w:rsidP="0088690E">
      <w:pPr>
        <w:numPr>
          <w:ilvl w:val="0"/>
          <w:numId w:val="24"/>
        </w:numPr>
        <w:spacing w:before="0" w:after="0" w:line="280" w:lineRule="exact"/>
        <w:ind w:left="225" w:hanging="225"/>
        <w:textAlignment w:val="baseline"/>
        <w:rPr>
          <w:rFonts w:ascii="Calibri" w:hAnsi="Calibri"/>
          <w:color w:val="000000"/>
          <w:sz w:val="21"/>
          <w:szCs w:val="21"/>
          <w:lang w:eastAsia="zh-CN"/>
        </w:rPr>
      </w:pPr>
      <w:r w:rsidRPr="007534F9">
        <w:rPr>
          <w:rFonts w:ascii="Calibri" w:hAnsi="Calibri"/>
          <w:color w:val="000000"/>
          <w:sz w:val="21"/>
          <w:szCs w:val="21"/>
          <w:lang w:eastAsia="zh-CN"/>
        </w:rPr>
        <w:t>realizzare programmi di innovazione e miglioramento ed adeguate misure di prevenzione e protezione con l'obiettivo di ridurre significativamente il numero degli infortuni sul lavoro, migliorare costantemente le prestazioni ambientali, implementare la gamma dei prodotti, introdurre nuove tecnologie per ridurre la rilevanza degli impatti sull’ambiente e sulla sicurezza dei lavoratori e migliorare la qualità e l’efficienza produttiva;</w:t>
      </w:r>
    </w:p>
    <w:p w14:paraId="752A1BA6" w14:textId="7C5EABD3" w:rsidR="007534F9" w:rsidRPr="007534F9" w:rsidRDefault="007534F9" w:rsidP="0088690E">
      <w:pPr>
        <w:numPr>
          <w:ilvl w:val="0"/>
          <w:numId w:val="24"/>
        </w:numPr>
        <w:spacing w:before="0" w:after="0" w:line="280" w:lineRule="exact"/>
        <w:ind w:left="225" w:hanging="225"/>
        <w:textAlignment w:val="baseline"/>
        <w:rPr>
          <w:rFonts w:ascii="Calibri" w:hAnsi="Calibri"/>
          <w:color w:val="000000"/>
          <w:sz w:val="21"/>
          <w:szCs w:val="21"/>
          <w:lang w:eastAsia="zh-CN"/>
        </w:rPr>
      </w:pPr>
      <w:r w:rsidRPr="007534F9">
        <w:rPr>
          <w:rFonts w:ascii="Calibri" w:hAnsi="Calibri"/>
          <w:color w:val="000000"/>
          <w:sz w:val="21"/>
          <w:szCs w:val="21"/>
          <w:lang w:eastAsia="zh-CN"/>
        </w:rPr>
        <w:t>controllare l’adeguamento a questa politica eseguendo periodici audit, controllando continuamente le attività operative, la documentazione formativa e informativa, la valutazione dei rischi, i piani di azione per la prevenzione e l’applicazione delle procedure per il miglioramento;</w:t>
      </w:r>
    </w:p>
    <w:p w14:paraId="6B73A491" w14:textId="77777777" w:rsidR="007534F9" w:rsidRPr="007534F9" w:rsidRDefault="007534F9" w:rsidP="0088690E">
      <w:pPr>
        <w:numPr>
          <w:ilvl w:val="0"/>
          <w:numId w:val="24"/>
        </w:numPr>
        <w:spacing w:before="0" w:after="0" w:line="280" w:lineRule="exact"/>
        <w:ind w:left="225" w:hanging="225"/>
        <w:textAlignment w:val="baseline"/>
        <w:rPr>
          <w:rFonts w:ascii="Calibri" w:hAnsi="Calibri"/>
          <w:color w:val="000000"/>
          <w:sz w:val="21"/>
          <w:szCs w:val="21"/>
          <w:lang w:eastAsia="zh-CN"/>
        </w:rPr>
      </w:pPr>
      <w:r w:rsidRPr="007534F9">
        <w:rPr>
          <w:rFonts w:ascii="Calibri" w:hAnsi="Calibri"/>
          <w:color w:val="000000"/>
          <w:sz w:val="21"/>
          <w:szCs w:val="21"/>
          <w:lang w:eastAsia="zh-CN"/>
        </w:rPr>
        <w:t>perseguire il miglioramento continuo, analizzando e monitorando costantemente gli indicatori di performance ambientali, relativi alle tematiche della sicurezza e salute sul lavoro, di produttività dell’impianto e della qualità dei prodotti;</w:t>
      </w:r>
    </w:p>
    <w:p w14:paraId="4E7D32DB" w14:textId="77777777" w:rsidR="007534F9" w:rsidRPr="007534F9" w:rsidRDefault="007534F9" w:rsidP="0088690E">
      <w:pPr>
        <w:numPr>
          <w:ilvl w:val="0"/>
          <w:numId w:val="24"/>
        </w:numPr>
        <w:spacing w:before="0" w:after="0" w:line="280" w:lineRule="exact"/>
        <w:ind w:left="225" w:hanging="225"/>
        <w:textAlignment w:val="baseline"/>
        <w:rPr>
          <w:rFonts w:ascii="Calibri" w:hAnsi="Calibri"/>
          <w:color w:val="000000"/>
          <w:sz w:val="21"/>
          <w:szCs w:val="21"/>
          <w:lang w:eastAsia="zh-CN"/>
        </w:rPr>
      </w:pPr>
      <w:r w:rsidRPr="007534F9">
        <w:rPr>
          <w:rFonts w:ascii="Calibri" w:hAnsi="Calibri"/>
          <w:color w:val="000000"/>
          <w:sz w:val="21"/>
          <w:szCs w:val="21"/>
          <w:lang w:eastAsia="zh-CN"/>
        </w:rPr>
        <w:t>monitorare il consumo di risorse energetiche e naturali al fine di migliorare l’efficienza produttiva ed evitare gli sprechi, gestire in modo ottimale le sostanze pericolose ed i rifiuti prodotti per garantire la protezione ambientale e la salute e sicurezza dei lavoratori e garantire l’efficienza, l’affidabilità e la sicurezza delle macchine e delle attrezzature utilizzate;</w:t>
      </w:r>
    </w:p>
    <w:p w14:paraId="3414CFDB" w14:textId="77777777" w:rsidR="007534F9" w:rsidRPr="007534F9" w:rsidRDefault="007534F9" w:rsidP="0088690E">
      <w:pPr>
        <w:numPr>
          <w:ilvl w:val="0"/>
          <w:numId w:val="24"/>
        </w:numPr>
        <w:spacing w:before="0" w:after="0" w:line="280" w:lineRule="exact"/>
        <w:ind w:left="225" w:hanging="225"/>
        <w:textAlignment w:val="baseline"/>
        <w:rPr>
          <w:rFonts w:ascii="Calibri" w:hAnsi="Calibri"/>
          <w:color w:val="000000"/>
          <w:sz w:val="21"/>
          <w:szCs w:val="21"/>
          <w:lang w:eastAsia="zh-CN"/>
        </w:rPr>
      </w:pPr>
      <w:r w:rsidRPr="007534F9">
        <w:rPr>
          <w:rFonts w:ascii="Calibri" w:hAnsi="Calibri"/>
          <w:color w:val="000000"/>
          <w:sz w:val="21"/>
          <w:szCs w:val="21"/>
          <w:lang w:eastAsia="zh-CN"/>
        </w:rPr>
        <w:t>prevenire e correggere qualsiasi situazione pericolosa implementando l’analisi delle cause e dei possibili rimedi anche nel caso di incidenti di scarsa rilevanza;</w:t>
      </w:r>
    </w:p>
    <w:p w14:paraId="1D76C54D" w14:textId="5BF6E00A" w:rsidR="007534F9" w:rsidRDefault="007534F9" w:rsidP="0088690E">
      <w:pPr>
        <w:numPr>
          <w:ilvl w:val="0"/>
          <w:numId w:val="24"/>
        </w:numPr>
        <w:spacing w:before="0" w:after="0" w:line="280" w:lineRule="exact"/>
        <w:ind w:left="225" w:hanging="225"/>
        <w:textAlignment w:val="baseline"/>
        <w:rPr>
          <w:rFonts w:ascii="Calibri" w:hAnsi="Calibri"/>
          <w:color w:val="000000"/>
          <w:sz w:val="21"/>
          <w:szCs w:val="21"/>
          <w:lang w:eastAsia="zh-CN"/>
        </w:rPr>
      </w:pPr>
      <w:r w:rsidRPr="007534F9">
        <w:rPr>
          <w:rFonts w:ascii="Calibri" w:hAnsi="Calibri"/>
          <w:color w:val="000000"/>
          <w:sz w:val="21"/>
          <w:szCs w:val="21"/>
          <w:lang w:eastAsia="zh-CN"/>
        </w:rPr>
        <w:t>garantire il mantenimento di procedure per assicurare un elevato livello qualitativo dei prodotti e per la gestione ordinaria e delle emergenze sia di carattere ambientale che relative a salute e sicurezza sul lavoro.</w:t>
      </w:r>
    </w:p>
    <w:p w14:paraId="707BCC0C" w14:textId="77777777" w:rsidR="007534F9" w:rsidRPr="007534F9" w:rsidRDefault="007534F9" w:rsidP="0088690E">
      <w:pPr>
        <w:spacing w:before="0" w:after="0" w:line="280" w:lineRule="exact"/>
        <w:ind w:firstLine="0"/>
        <w:textAlignment w:val="baseline"/>
        <w:rPr>
          <w:rFonts w:ascii="Calibri" w:hAnsi="Calibri"/>
          <w:color w:val="000000"/>
          <w:sz w:val="21"/>
          <w:szCs w:val="21"/>
          <w:lang w:eastAsia="zh-CN"/>
        </w:rPr>
      </w:pPr>
      <w:r w:rsidRPr="007534F9">
        <w:rPr>
          <w:rFonts w:ascii="Calibri" w:hAnsi="Calibri"/>
          <w:color w:val="000000"/>
          <w:sz w:val="21"/>
          <w:szCs w:val="21"/>
          <w:lang w:eastAsia="zh-CN"/>
        </w:rPr>
        <w:t>La presente politica aziendale costituisce il riferimento per stabilire e riesaminare gli obiettivi ed i traguardi del SGQAS, è comunicata al personale interno ed alle persone che lavorano per conto dell'Organizzazione ed è resa disponibile alle parti interessate.</w:t>
      </w:r>
    </w:p>
    <w:p w14:paraId="4DDC00A2" w14:textId="78DC07A1" w:rsidR="00594D58" w:rsidRPr="0088690E" w:rsidRDefault="00B178FB" w:rsidP="0088690E">
      <w:pPr>
        <w:spacing w:line="280" w:lineRule="exact"/>
        <w:ind w:left="6806" w:right="420" w:firstLine="284"/>
        <w:rPr>
          <w:rFonts w:ascii="Calibri" w:hAnsi="Calibri" w:cs="Arial"/>
          <w:sz w:val="21"/>
          <w:szCs w:val="21"/>
        </w:rPr>
      </w:pPr>
      <w:r w:rsidRPr="0088690E">
        <w:rPr>
          <w:rFonts w:ascii="Calibri" w:eastAsia="Calibri" w:hAnsi="Calibri" w:cs="Arial"/>
          <w:sz w:val="21"/>
          <w:szCs w:val="21"/>
        </w:rPr>
        <w:t>La</w:t>
      </w:r>
      <w:r w:rsidRPr="0088690E">
        <w:rPr>
          <w:rFonts w:ascii="Calibri" w:hAnsi="Calibri" w:cs="Arial"/>
          <w:sz w:val="21"/>
          <w:szCs w:val="21"/>
        </w:rPr>
        <w:t xml:space="preserve"> </w:t>
      </w:r>
      <w:r w:rsidR="002639C9" w:rsidRPr="0088690E">
        <w:rPr>
          <w:rFonts w:ascii="Calibri" w:eastAsia="Calibri" w:hAnsi="Calibri" w:cs="Arial"/>
          <w:sz w:val="21"/>
          <w:szCs w:val="21"/>
        </w:rPr>
        <w:t>Direzione</w:t>
      </w:r>
      <w:r w:rsidR="002639C9" w:rsidRPr="0088690E">
        <w:rPr>
          <w:rFonts w:ascii="Calibri" w:hAnsi="Calibri" w:cs="Arial"/>
          <w:sz w:val="21"/>
          <w:szCs w:val="21"/>
        </w:rPr>
        <w:t xml:space="preserve"> </w:t>
      </w:r>
      <w:r w:rsidR="002639C9" w:rsidRPr="0088690E">
        <w:rPr>
          <w:rFonts w:ascii="Calibri" w:eastAsia="Calibri" w:hAnsi="Calibri" w:cs="Arial"/>
          <w:sz w:val="21"/>
          <w:szCs w:val="21"/>
        </w:rPr>
        <w:t>Generale</w:t>
      </w:r>
    </w:p>
    <w:sectPr w:rsidR="00594D58" w:rsidRPr="0088690E" w:rsidSect="0088700D">
      <w:headerReference w:type="default" r:id="rId7"/>
      <w:footerReference w:type="default" r:id="rId8"/>
      <w:pgSz w:w="11907" w:h="16840" w:code="9"/>
      <w:pgMar w:top="1364" w:right="850" w:bottom="851" w:left="709" w:header="92" w:footer="392" w:gutter="28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CF4F68" w14:textId="77777777" w:rsidR="004B7B43" w:rsidRDefault="004B7B43">
      <w:r>
        <w:separator/>
      </w:r>
    </w:p>
  </w:endnote>
  <w:endnote w:type="continuationSeparator" w:id="0">
    <w:p w14:paraId="0A49E5A6" w14:textId="77777777" w:rsidR="004B7B43" w:rsidRDefault="004B7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G Omega">
    <w:altName w:val="Calibri"/>
    <w:charset w:val="00"/>
    <w:family w:val="swiss"/>
    <w:pitch w:val="variable"/>
    <w:sig w:usb0="00000207" w:usb1="00000000" w:usb2="00000000" w:usb3="00000000" w:csb0="00000097" w:csb1="00000000"/>
  </w:font>
  <w:font w:name="Impress BT">
    <w:charset w:val="00"/>
    <w:family w:val="script"/>
    <w:pitch w:val="variable"/>
    <w:sig w:usb0="00000087" w:usb1="00000000" w:usb2="00000000" w:usb3="00000000" w:csb0="0000001B" w:csb1="00000000"/>
  </w:font>
  <w:font w:name="Albertus Medium">
    <w:charset w:val="00"/>
    <w:family w:val="swiss"/>
    <w:pitch w:val="variable"/>
    <w:sig w:usb0="00000207" w:usb1="00000000" w:usb2="00000000" w:usb3="00000000" w:csb0="00000097" w:csb1="00000000"/>
  </w:font>
  <w:font w:name="Exotc350 Lt BT">
    <w:charset w:val="00"/>
    <w:family w:val="decorative"/>
    <w:pitch w:val="variable"/>
    <w:sig w:usb0="00000087" w:usb1="00000000" w:usb2="00000000" w:usb3="00000000" w:csb0="0000001B" w:csb1="00000000"/>
  </w:font>
  <w:font w:name="Times">
    <w:panose1 w:val="02020603050405020304"/>
    <w:charset w:val="00"/>
    <w:family w:val="auto"/>
    <w:pitch w:val="variable"/>
    <w:sig w:usb0="E00002FF" w:usb1="5000205A" w:usb2="00000000" w:usb3="00000000" w:csb0="0000019F" w:csb1="00000000"/>
  </w:font>
  <w:font w:name="Signet Roundhand ATT">
    <w:charset w:val="00"/>
    <w:family w:val="script"/>
    <w:pitch w:val="variable"/>
    <w:sig w:usb0="00000007" w:usb1="00000000" w:usb2="00000000" w:usb3="00000000" w:csb0="00000013" w:csb1="00000000"/>
  </w:font>
  <w:font w:name="GoudyOlSt BT">
    <w:charset w:val="00"/>
    <w:family w:val="roman"/>
    <w:pitch w:val="variable"/>
    <w:sig w:usb0="00000087" w:usb1="00000000" w:usb2="00000000" w:usb3="00000000" w:csb0="0000001B" w:csb1="00000000"/>
  </w:font>
  <w:font w:name="Tms Rmn">
    <w:altName w:val="Times New Roman"/>
    <w:panose1 w:val="02020603040505020304"/>
    <w:charset w:val="4D"/>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1D750" w14:textId="2A5464AA" w:rsidR="00E807A0" w:rsidRDefault="00E807A0" w:rsidP="0088700D">
    <w:pPr>
      <w:pStyle w:val="Pidipagina"/>
      <w:tabs>
        <w:tab w:val="left" w:pos="7230"/>
      </w:tabs>
      <w:rPr>
        <w:rFonts w:ascii="Arial" w:hAnsi="Arial"/>
        <w:b/>
        <w:smallCaps/>
        <w:sz w:val="16"/>
      </w:rPr>
    </w:pPr>
    <w:r w:rsidRPr="00EE1569">
      <w:rPr>
        <w:rFonts w:ascii="Arial" w:hAnsi="Arial"/>
        <w:b/>
        <w:smallCaps/>
        <w:sz w:val="16"/>
      </w:rPr>
      <w:t xml:space="preserve">Rev. </w:t>
    </w:r>
    <w:r w:rsidR="00EE1569" w:rsidRPr="00EE1569">
      <w:rPr>
        <w:rFonts w:ascii="Arial" w:hAnsi="Arial"/>
        <w:b/>
        <w:smallCaps/>
        <w:sz w:val="16"/>
      </w:rPr>
      <w:t>4</w:t>
    </w:r>
    <w:r w:rsidR="007534F9" w:rsidRPr="00EE1569">
      <w:rPr>
        <w:rFonts w:ascii="Arial" w:hAnsi="Arial"/>
        <w:b/>
        <w:smallCaps/>
        <w:sz w:val="16"/>
      </w:rPr>
      <w:t xml:space="preserve"> </w:t>
    </w:r>
    <w:r w:rsidRPr="00EE1569">
      <w:rPr>
        <w:rFonts w:ascii="Arial" w:hAnsi="Arial"/>
        <w:b/>
        <w:smallCaps/>
        <w:sz w:val="16"/>
      </w:rPr>
      <w:t xml:space="preserve">– </w:t>
    </w:r>
    <w:r w:rsidR="00EE1569" w:rsidRPr="00EE1569">
      <w:rPr>
        <w:rFonts w:ascii="Arial" w:hAnsi="Arial"/>
        <w:b/>
        <w:smallCaps/>
        <w:sz w:val="16"/>
      </w:rPr>
      <w:t>26</w:t>
    </w:r>
    <w:r w:rsidR="00363C97" w:rsidRPr="00EE1569">
      <w:rPr>
        <w:rFonts w:ascii="Arial" w:hAnsi="Arial"/>
        <w:b/>
        <w:smallCaps/>
        <w:sz w:val="16"/>
      </w:rPr>
      <w:t>/</w:t>
    </w:r>
    <w:r w:rsidR="00EE1569" w:rsidRPr="00EE1569">
      <w:rPr>
        <w:rFonts w:ascii="Arial" w:hAnsi="Arial"/>
        <w:b/>
        <w:smallCaps/>
        <w:sz w:val="16"/>
      </w:rPr>
      <w:t>03</w:t>
    </w:r>
    <w:r w:rsidR="00363C97" w:rsidRPr="00EE1569">
      <w:rPr>
        <w:rFonts w:ascii="Arial" w:hAnsi="Arial"/>
        <w:b/>
        <w:smallCaps/>
        <w:sz w:val="16"/>
      </w:rPr>
      <w:t>/</w:t>
    </w:r>
    <w:r w:rsidR="00EE1569" w:rsidRPr="00EE1569">
      <w:rPr>
        <w:rFonts w:ascii="Arial" w:hAnsi="Arial"/>
        <w:b/>
        <w:smallCaps/>
        <w:sz w:val="16"/>
      </w:rPr>
      <w:t>2024</w:t>
    </w:r>
    <w:r>
      <w:rPr>
        <w:rFonts w:ascii="Arial" w:hAnsi="Arial"/>
        <w:b/>
        <w:smallCaps/>
        <w:sz w:val="16"/>
      </w:rPr>
      <w:tab/>
    </w:r>
    <w:r>
      <w:rPr>
        <w:rFonts w:ascii="Arial" w:hAnsi="Arial"/>
        <w:b/>
        <w:smallCaps/>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266633" w14:textId="77777777" w:rsidR="004B7B43" w:rsidRDefault="004B7B43">
      <w:r>
        <w:separator/>
      </w:r>
    </w:p>
  </w:footnote>
  <w:footnote w:type="continuationSeparator" w:id="0">
    <w:p w14:paraId="61B87D3D" w14:textId="77777777" w:rsidR="004B7B43" w:rsidRDefault="004B7B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39" w:type="dxa"/>
      <w:tblBorders>
        <w:bottom w:val="single" w:sz="12" w:space="0" w:color="0000FF"/>
      </w:tblBorders>
      <w:tblCellMar>
        <w:left w:w="0" w:type="dxa"/>
        <w:right w:w="0" w:type="dxa"/>
      </w:tblCellMar>
      <w:tblLook w:val="0000" w:firstRow="0" w:lastRow="0" w:firstColumn="0" w:lastColumn="0" w:noHBand="0" w:noVBand="0"/>
    </w:tblPr>
    <w:tblGrid>
      <w:gridCol w:w="1693"/>
      <w:gridCol w:w="7946"/>
    </w:tblGrid>
    <w:tr w:rsidR="00E807A0" w:rsidRPr="000B28C9" w14:paraId="6E9F8C0A" w14:textId="77777777" w:rsidTr="007534F9">
      <w:trPr>
        <w:trHeight w:hRule="exact" w:val="1021"/>
      </w:trPr>
      <w:tc>
        <w:tcPr>
          <w:tcW w:w="1693" w:type="dxa"/>
          <w:tcBorders>
            <w:bottom w:val="nil"/>
            <w:right w:val="nil"/>
          </w:tcBorders>
          <w:shd w:val="clear" w:color="auto" w:fill="auto"/>
          <w:vAlign w:val="bottom"/>
        </w:tcPr>
        <w:p w14:paraId="336144D2" w14:textId="77777777" w:rsidR="00E807A0" w:rsidRPr="000B28C9" w:rsidRDefault="00E807A0" w:rsidP="005526C8">
          <w:pPr>
            <w:pStyle w:val="Pidipagina"/>
            <w:ind w:right="113"/>
            <w:jc w:val="center"/>
            <w:rPr>
              <w:rFonts w:ascii="Arial" w:hAnsi="Arial" w:cs="Arial"/>
              <w:b/>
              <w:smallCaps/>
              <w:color w:val="244061"/>
              <w:sz w:val="28"/>
              <w:szCs w:val="28"/>
            </w:rPr>
          </w:pPr>
          <w:r>
            <w:rPr>
              <w:noProof/>
              <w:lang w:val="en-US" w:eastAsia="en-US"/>
            </w:rPr>
            <w:drawing>
              <wp:anchor distT="0" distB="0" distL="114300" distR="114300" simplePos="0" relativeHeight="251657728" behindDoc="0" locked="0" layoutInCell="1" allowOverlap="1" wp14:anchorId="5A66463B" wp14:editId="16E3ABA7">
                <wp:simplePos x="0" y="0"/>
                <wp:positionH relativeFrom="margin">
                  <wp:posOffset>-73025</wp:posOffset>
                </wp:positionH>
                <wp:positionV relativeFrom="margin">
                  <wp:posOffset>281940</wp:posOffset>
                </wp:positionV>
                <wp:extent cx="1005840" cy="327660"/>
                <wp:effectExtent l="0" t="0" r="10160" b="2540"/>
                <wp:wrapSquare wrapText="bothSides"/>
                <wp:docPr id="5" name="Immagine 5" descr="SSAB Logotype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SAB Logotype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5840" cy="3276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946" w:type="dxa"/>
          <w:tcBorders>
            <w:left w:val="nil"/>
            <w:bottom w:val="thinThickSmallGap" w:sz="24" w:space="0" w:color="244061"/>
          </w:tcBorders>
          <w:shd w:val="clear" w:color="auto" w:fill="auto"/>
          <w:vAlign w:val="bottom"/>
        </w:tcPr>
        <w:p w14:paraId="3599F6D8" w14:textId="77777777" w:rsidR="00E807A0" w:rsidRPr="000B28C9" w:rsidRDefault="00E807A0" w:rsidP="007534F9">
          <w:pPr>
            <w:pStyle w:val="Pidipagina"/>
            <w:spacing w:before="0"/>
            <w:ind w:right="142"/>
            <w:jc w:val="center"/>
            <w:rPr>
              <w:rFonts w:ascii="Arial" w:hAnsi="Arial" w:cs="Arial"/>
              <w:b/>
              <w:smallCaps/>
              <w:color w:val="244061"/>
              <w:sz w:val="28"/>
              <w:szCs w:val="28"/>
            </w:rPr>
          </w:pPr>
          <w:r>
            <w:rPr>
              <w:rFonts w:ascii="Arial" w:hAnsi="Arial" w:cs="Arial"/>
              <w:b/>
              <w:smallCaps/>
              <w:color w:val="244061"/>
              <w:sz w:val="28"/>
              <w:szCs w:val="28"/>
            </w:rPr>
            <w:t>POLITICA AZIENDALE PER LA QUALITÀ</w:t>
          </w:r>
          <w:r w:rsidRPr="00142BE6">
            <w:rPr>
              <w:rFonts w:ascii="Arial" w:hAnsi="Arial" w:cs="Arial"/>
              <w:b/>
              <w:smallCaps/>
              <w:color w:val="244061"/>
              <w:sz w:val="28"/>
              <w:szCs w:val="28"/>
            </w:rPr>
            <w:t>, L’AMB</w:t>
          </w:r>
          <w:r>
            <w:rPr>
              <w:rFonts w:ascii="Arial" w:hAnsi="Arial" w:cs="Arial"/>
              <w:b/>
              <w:smallCaps/>
              <w:color w:val="244061"/>
              <w:sz w:val="28"/>
              <w:szCs w:val="28"/>
            </w:rPr>
            <w:t>IENTE E LA SICUREZZA SUL LAVORO</w:t>
          </w:r>
        </w:p>
      </w:tc>
    </w:tr>
  </w:tbl>
  <w:p w14:paraId="79CC5816" w14:textId="77777777" w:rsidR="00E807A0" w:rsidRPr="00C604C1" w:rsidRDefault="00E807A0" w:rsidP="00C604C1">
    <w:pPr>
      <w:pStyle w:val="Intestazione"/>
      <w:spacing w:before="0" w:after="0"/>
      <w:ind w:firstLine="0"/>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FFFFFFFF"/>
    <w:lvl w:ilvl="0">
      <w:start w:val="1"/>
      <w:numFmt w:val="decimal"/>
      <w:pStyle w:val="Titolo1"/>
      <w:lvlText w:val="%1."/>
      <w:legacy w:legacy="1" w:legacySpace="142" w:legacyIndent="851"/>
      <w:lvlJc w:val="right"/>
      <w:pPr>
        <w:ind w:left="1134" w:hanging="851"/>
      </w:pPr>
    </w:lvl>
    <w:lvl w:ilvl="1">
      <w:start w:val="1"/>
      <w:numFmt w:val="decimal"/>
      <w:pStyle w:val="Titolo2"/>
      <w:lvlText w:val="%1.%2."/>
      <w:legacy w:legacy="1" w:legacySpace="142" w:legacyIndent="851"/>
      <w:lvlJc w:val="right"/>
      <w:pPr>
        <w:ind w:left="1134" w:hanging="851"/>
      </w:pPr>
    </w:lvl>
    <w:lvl w:ilvl="2">
      <w:start w:val="1"/>
      <w:numFmt w:val="decimal"/>
      <w:pStyle w:val="Titolo3"/>
      <w:lvlText w:val="%1.%2.%3."/>
      <w:legacy w:legacy="1" w:legacySpace="142" w:legacyIndent="851"/>
      <w:lvlJc w:val="right"/>
      <w:pPr>
        <w:ind w:left="1134" w:hanging="851"/>
      </w:pPr>
    </w:lvl>
    <w:lvl w:ilvl="3">
      <w:start w:val="1"/>
      <w:numFmt w:val="decimal"/>
      <w:pStyle w:val="Titolo4"/>
      <w:lvlText w:val="%1.%2.%3..%4"/>
      <w:legacy w:legacy="1" w:legacySpace="142" w:legacyIndent="567"/>
      <w:lvlJc w:val="right"/>
    </w:lvl>
    <w:lvl w:ilvl="4">
      <w:start w:val="1"/>
      <w:numFmt w:val="decimal"/>
      <w:pStyle w:val="Titolo5"/>
      <w:lvlText w:val="%1.%2.%3..%4.%5"/>
      <w:legacy w:legacy="1" w:legacySpace="0" w:legacyIndent="0"/>
      <w:lvlJc w:val="left"/>
    </w:lvl>
    <w:lvl w:ilvl="5">
      <w:start w:val="1"/>
      <w:numFmt w:val="decimal"/>
      <w:pStyle w:val="Titolo6"/>
      <w:lvlText w:val="%1.%2.%3..%4.%5.%6"/>
      <w:legacy w:legacy="1" w:legacySpace="0" w:legacyIndent="0"/>
      <w:lvlJc w:val="left"/>
    </w:lvl>
    <w:lvl w:ilvl="6">
      <w:start w:val="1"/>
      <w:numFmt w:val="decimal"/>
      <w:pStyle w:val="Titolo7"/>
      <w:lvlText w:val="%1.%2.%3..%4.%5.%6.%7"/>
      <w:legacy w:legacy="1" w:legacySpace="0" w:legacyIndent="0"/>
      <w:lvlJc w:val="left"/>
    </w:lvl>
    <w:lvl w:ilvl="7">
      <w:start w:val="1"/>
      <w:numFmt w:val="decimal"/>
      <w:pStyle w:val="Titolo8"/>
      <w:lvlText w:val="%1.%2.%3..%4.%5.%6.%7.%8."/>
      <w:legacy w:legacy="1" w:legacySpace="0" w:legacyIndent="0"/>
      <w:lvlJc w:val="left"/>
    </w:lvl>
    <w:lvl w:ilvl="8">
      <w:start w:val="1"/>
      <w:numFmt w:val="decimal"/>
      <w:pStyle w:val="Titolo9"/>
      <w:lvlText w:val="%1.%2.%3..%4.%5.%6.%7.%8.%9"/>
      <w:legacy w:legacy="1" w:legacySpace="0" w:legacyIndent="0"/>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3A0149E"/>
    <w:multiLevelType w:val="hybridMultilevel"/>
    <w:tmpl w:val="4B50C2CA"/>
    <w:lvl w:ilvl="0" w:tplc="0410000D">
      <w:start w:val="1"/>
      <w:numFmt w:val="bullet"/>
      <w:lvlText w:val=""/>
      <w:lvlJc w:val="left"/>
      <w:pPr>
        <w:ind w:left="1618" w:hanging="360"/>
      </w:pPr>
      <w:rPr>
        <w:rFonts w:ascii="Wingdings" w:hAnsi="Wingdings" w:hint="default"/>
      </w:rPr>
    </w:lvl>
    <w:lvl w:ilvl="1" w:tplc="04100003" w:tentative="1">
      <w:start w:val="1"/>
      <w:numFmt w:val="bullet"/>
      <w:lvlText w:val="o"/>
      <w:lvlJc w:val="left"/>
      <w:pPr>
        <w:ind w:left="2338" w:hanging="360"/>
      </w:pPr>
      <w:rPr>
        <w:rFonts w:ascii="Courier New" w:hAnsi="Courier New" w:cs="Courier New" w:hint="default"/>
      </w:rPr>
    </w:lvl>
    <w:lvl w:ilvl="2" w:tplc="04100005" w:tentative="1">
      <w:start w:val="1"/>
      <w:numFmt w:val="bullet"/>
      <w:lvlText w:val=""/>
      <w:lvlJc w:val="left"/>
      <w:pPr>
        <w:ind w:left="3058" w:hanging="360"/>
      </w:pPr>
      <w:rPr>
        <w:rFonts w:ascii="Wingdings" w:hAnsi="Wingdings" w:hint="default"/>
      </w:rPr>
    </w:lvl>
    <w:lvl w:ilvl="3" w:tplc="04100001" w:tentative="1">
      <w:start w:val="1"/>
      <w:numFmt w:val="bullet"/>
      <w:lvlText w:val=""/>
      <w:lvlJc w:val="left"/>
      <w:pPr>
        <w:ind w:left="3778" w:hanging="360"/>
      </w:pPr>
      <w:rPr>
        <w:rFonts w:ascii="Symbol" w:hAnsi="Symbol" w:hint="default"/>
      </w:rPr>
    </w:lvl>
    <w:lvl w:ilvl="4" w:tplc="04100003" w:tentative="1">
      <w:start w:val="1"/>
      <w:numFmt w:val="bullet"/>
      <w:lvlText w:val="o"/>
      <w:lvlJc w:val="left"/>
      <w:pPr>
        <w:ind w:left="4498" w:hanging="360"/>
      </w:pPr>
      <w:rPr>
        <w:rFonts w:ascii="Courier New" w:hAnsi="Courier New" w:cs="Courier New" w:hint="default"/>
      </w:rPr>
    </w:lvl>
    <w:lvl w:ilvl="5" w:tplc="04100005" w:tentative="1">
      <w:start w:val="1"/>
      <w:numFmt w:val="bullet"/>
      <w:lvlText w:val=""/>
      <w:lvlJc w:val="left"/>
      <w:pPr>
        <w:ind w:left="5218" w:hanging="360"/>
      </w:pPr>
      <w:rPr>
        <w:rFonts w:ascii="Wingdings" w:hAnsi="Wingdings" w:hint="default"/>
      </w:rPr>
    </w:lvl>
    <w:lvl w:ilvl="6" w:tplc="04100001" w:tentative="1">
      <w:start w:val="1"/>
      <w:numFmt w:val="bullet"/>
      <w:lvlText w:val=""/>
      <w:lvlJc w:val="left"/>
      <w:pPr>
        <w:ind w:left="5938" w:hanging="360"/>
      </w:pPr>
      <w:rPr>
        <w:rFonts w:ascii="Symbol" w:hAnsi="Symbol" w:hint="default"/>
      </w:rPr>
    </w:lvl>
    <w:lvl w:ilvl="7" w:tplc="04100003" w:tentative="1">
      <w:start w:val="1"/>
      <w:numFmt w:val="bullet"/>
      <w:lvlText w:val="o"/>
      <w:lvlJc w:val="left"/>
      <w:pPr>
        <w:ind w:left="6658" w:hanging="360"/>
      </w:pPr>
      <w:rPr>
        <w:rFonts w:ascii="Courier New" w:hAnsi="Courier New" w:cs="Courier New" w:hint="default"/>
      </w:rPr>
    </w:lvl>
    <w:lvl w:ilvl="8" w:tplc="04100005" w:tentative="1">
      <w:start w:val="1"/>
      <w:numFmt w:val="bullet"/>
      <w:lvlText w:val=""/>
      <w:lvlJc w:val="left"/>
      <w:pPr>
        <w:ind w:left="7378" w:hanging="360"/>
      </w:pPr>
      <w:rPr>
        <w:rFonts w:ascii="Wingdings" w:hAnsi="Wingdings" w:hint="default"/>
      </w:rPr>
    </w:lvl>
  </w:abstractNum>
  <w:abstractNum w:abstractNumId="4" w15:restartNumberingAfterBreak="0">
    <w:nsid w:val="1D822C8B"/>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2AE31D4"/>
    <w:multiLevelType w:val="multilevel"/>
    <w:tmpl w:val="B67E754E"/>
    <w:lvl w:ilvl="0">
      <w:start w:val="1"/>
      <w:numFmt w:val="bullet"/>
      <w:lvlText w:val="-"/>
      <w:lvlJc w:val="left"/>
      <w:pPr>
        <w:tabs>
          <w:tab w:val="num" w:pos="2060"/>
        </w:tabs>
        <w:ind w:left="2060" w:hanging="360"/>
      </w:pPr>
      <w:rPr>
        <w:rFonts w:hAnsi="Arial" w:hint="default"/>
      </w:rPr>
    </w:lvl>
    <w:lvl w:ilvl="1">
      <w:start w:val="1"/>
      <w:numFmt w:val="bullet"/>
      <w:lvlText w:val="o"/>
      <w:lvlJc w:val="left"/>
      <w:pPr>
        <w:tabs>
          <w:tab w:val="num" w:pos="2355"/>
        </w:tabs>
        <w:ind w:left="2355" w:hanging="360"/>
      </w:pPr>
      <w:rPr>
        <w:rFonts w:ascii="Courier New" w:hAnsi="Courier New" w:cs="Courier New" w:hint="default"/>
      </w:rPr>
    </w:lvl>
    <w:lvl w:ilvl="2">
      <w:start w:val="1"/>
      <w:numFmt w:val="bullet"/>
      <w:lvlText w:val=""/>
      <w:lvlJc w:val="left"/>
      <w:pPr>
        <w:tabs>
          <w:tab w:val="num" w:pos="3075"/>
        </w:tabs>
        <w:ind w:left="3075" w:hanging="360"/>
      </w:pPr>
      <w:rPr>
        <w:rFonts w:ascii="Wingdings" w:hAnsi="Wingdings" w:hint="default"/>
      </w:rPr>
    </w:lvl>
    <w:lvl w:ilvl="3">
      <w:start w:val="1"/>
      <w:numFmt w:val="bullet"/>
      <w:lvlText w:val=""/>
      <w:lvlJc w:val="left"/>
      <w:pPr>
        <w:tabs>
          <w:tab w:val="num" w:pos="3795"/>
        </w:tabs>
        <w:ind w:left="3795" w:hanging="360"/>
      </w:pPr>
      <w:rPr>
        <w:rFonts w:ascii="Symbol" w:hAnsi="Symbol" w:hint="default"/>
      </w:rPr>
    </w:lvl>
    <w:lvl w:ilvl="4">
      <w:start w:val="1"/>
      <w:numFmt w:val="bullet"/>
      <w:lvlText w:val="o"/>
      <w:lvlJc w:val="left"/>
      <w:pPr>
        <w:tabs>
          <w:tab w:val="num" w:pos="4515"/>
        </w:tabs>
        <w:ind w:left="4515" w:hanging="360"/>
      </w:pPr>
      <w:rPr>
        <w:rFonts w:ascii="Courier New" w:hAnsi="Courier New" w:cs="Courier New" w:hint="default"/>
      </w:rPr>
    </w:lvl>
    <w:lvl w:ilvl="5">
      <w:start w:val="1"/>
      <w:numFmt w:val="bullet"/>
      <w:lvlText w:val=""/>
      <w:lvlJc w:val="left"/>
      <w:pPr>
        <w:tabs>
          <w:tab w:val="num" w:pos="5235"/>
        </w:tabs>
        <w:ind w:left="5235" w:hanging="360"/>
      </w:pPr>
      <w:rPr>
        <w:rFonts w:ascii="Wingdings" w:hAnsi="Wingdings" w:hint="default"/>
      </w:rPr>
    </w:lvl>
    <w:lvl w:ilvl="6">
      <w:start w:val="1"/>
      <w:numFmt w:val="bullet"/>
      <w:lvlText w:val=""/>
      <w:lvlJc w:val="left"/>
      <w:pPr>
        <w:tabs>
          <w:tab w:val="num" w:pos="5955"/>
        </w:tabs>
        <w:ind w:left="5955" w:hanging="360"/>
      </w:pPr>
      <w:rPr>
        <w:rFonts w:ascii="Symbol" w:hAnsi="Symbol" w:hint="default"/>
      </w:rPr>
    </w:lvl>
    <w:lvl w:ilvl="7">
      <w:start w:val="1"/>
      <w:numFmt w:val="bullet"/>
      <w:lvlText w:val="o"/>
      <w:lvlJc w:val="left"/>
      <w:pPr>
        <w:tabs>
          <w:tab w:val="num" w:pos="6675"/>
        </w:tabs>
        <w:ind w:left="6675" w:hanging="360"/>
      </w:pPr>
      <w:rPr>
        <w:rFonts w:ascii="Courier New" w:hAnsi="Courier New" w:cs="Courier New" w:hint="default"/>
      </w:rPr>
    </w:lvl>
    <w:lvl w:ilvl="8">
      <w:start w:val="1"/>
      <w:numFmt w:val="bullet"/>
      <w:lvlText w:val=""/>
      <w:lvlJc w:val="left"/>
      <w:pPr>
        <w:tabs>
          <w:tab w:val="num" w:pos="7395"/>
        </w:tabs>
        <w:ind w:left="7395" w:hanging="360"/>
      </w:pPr>
      <w:rPr>
        <w:rFonts w:ascii="Wingdings" w:hAnsi="Wingdings" w:hint="default"/>
      </w:rPr>
    </w:lvl>
  </w:abstractNum>
  <w:abstractNum w:abstractNumId="6" w15:restartNumberingAfterBreak="0">
    <w:nsid w:val="2BE520A8"/>
    <w:multiLevelType w:val="multilevel"/>
    <w:tmpl w:val="A19EA5D4"/>
    <w:lvl w:ilvl="0">
      <w:start w:val="1"/>
      <w:numFmt w:val="bullet"/>
      <w:lvlText w:val=""/>
      <w:lvlJc w:val="left"/>
      <w:pPr>
        <w:tabs>
          <w:tab w:val="num" w:pos="454"/>
        </w:tabs>
        <w:ind w:left="454" w:hanging="170"/>
      </w:pPr>
      <w:rPr>
        <w:rFonts w:ascii="Symbol" w:hAnsi="Symbol" w:hint="default"/>
        <w:color w:val="auto"/>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7" w15:restartNumberingAfterBreak="0">
    <w:nsid w:val="2CAF038C"/>
    <w:multiLevelType w:val="hybridMultilevel"/>
    <w:tmpl w:val="B67E754E"/>
    <w:lvl w:ilvl="0" w:tplc="B74EB1FE">
      <w:start w:val="1"/>
      <w:numFmt w:val="bullet"/>
      <w:pStyle w:val="ArgomentoMQ"/>
      <w:lvlText w:val="-"/>
      <w:lvlJc w:val="left"/>
      <w:pPr>
        <w:tabs>
          <w:tab w:val="num" w:pos="2060"/>
        </w:tabs>
        <w:ind w:left="2060" w:hanging="360"/>
      </w:pPr>
      <w:rPr>
        <w:rFonts w:hAnsi="Arial" w:hint="default"/>
      </w:rPr>
    </w:lvl>
    <w:lvl w:ilvl="1" w:tplc="04100003" w:tentative="1">
      <w:start w:val="1"/>
      <w:numFmt w:val="bullet"/>
      <w:lvlText w:val="o"/>
      <w:lvlJc w:val="left"/>
      <w:pPr>
        <w:tabs>
          <w:tab w:val="num" w:pos="2355"/>
        </w:tabs>
        <w:ind w:left="2355" w:hanging="360"/>
      </w:pPr>
      <w:rPr>
        <w:rFonts w:ascii="Courier New" w:hAnsi="Courier New" w:cs="Courier New" w:hint="default"/>
      </w:rPr>
    </w:lvl>
    <w:lvl w:ilvl="2" w:tplc="04100005" w:tentative="1">
      <w:start w:val="1"/>
      <w:numFmt w:val="bullet"/>
      <w:lvlText w:val=""/>
      <w:lvlJc w:val="left"/>
      <w:pPr>
        <w:tabs>
          <w:tab w:val="num" w:pos="3075"/>
        </w:tabs>
        <w:ind w:left="3075" w:hanging="360"/>
      </w:pPr>
      <w:rPr>
        <w:rFonts w:ascii="Wingdings" w:hAnsi="Wingdings" w:hint="default"/>
      </w:rPr>
    </w:lvl>
    <w:lvl w:ilvl="3" w:tplc="04100001" w:tentative="1">
      <w:start w:val="1"/>
      <w:numFmt w:val="bullet"/>
      <w:lvlText w:val=""/>
      <w:lvlJc w:val="left"/>
      <w:pPr>
        <w:tabs>
          <w:tab w:val="num" w:pos="3795"/>
        </w:tabs>
        <w:ind w:left="3795" w:hanging="360"/>
      </w:pPr>
      <w:rPr>
        <w:rFonts w:ascii="Symbol" w:hAnsi="Symbol" w:hint="default"/>
      </w:rPr>
    </w:lvl>
    <w:lvl w:ilvl="4" w:tplc="04100003" w:tentative="1">
      <w:start w:val="1"/>
      <w:numFmt w:val="bullet"/>
      <w:lvlText w:val="o"/>
      <w:lvlJc w:val="left"/>
      <w:pPr>
        <w:tabs>
          <w:tab w:val="num" w:pos="4515"/>
        </w:tabs>
        <w:ind w:left="4515" w:hanging="360"/>
      </w:pPr>
      <w:rPr>
        <w:rFonts w:ascii="Courier New" w:hAnsi="Courier New" w:cs="Courier New" w:hint="default"/>
      </w:rPr>
    </w:lvl>
    <w:lvl w:ilvl="5" w:tplc="04100005" w:tentative="1">
      <w:start w:val="1"/>
      <w:numFmt w:val="bullet"/>
      <w:lvlText w:val=""/>
      <w:lvlJc w:val="left"/>
      <w:pPr>
        <w:tabs>
          <w:tab w:val="num" w:pos="5235"/>
        </w:tabs>
        <w:ind w:left="5235" w:hanging="360"/>
      </w:pPr>
      <w:rPr>
        <w:rFonts w:ascii="Wingdings" w:hAnsi="Wingdings" w:hint="default"/>
      </w:rPr>
    </w:lvl>
    <w:lvl w:ilvl="6" w:tplc="04100001" w:tentative="1">
      <w:start w:val="1"/>
      <w:numFmt w:val="bullet"/>
      <w:lvlText w:val=""/>
      <w:lvlJc w:val="left"/>
      <w:pPr>
        <w:tabs>
          <w:tab w:val="num" w:pos="5955"/>
        </w:tabs>
        <w:ind w:left="5955" w:hanging="360"/>
      </w:pPr>
      <w:rPr>
        <w:rFonts w:ascii="Symbol" w:hAnsi="Symbol" w:hint="default"/>
      </w:rPr>
    </w:lvl>
    <w:lvl w:ilvl="7" w:tplc="04100003" w:tentative="1">
      <w:start w:val="1"/>
      <w:numFmt w:val="bullet"/>
      <w:lvlText w:val="o"/>
      <w:lvlJc w:val="left"/>
      <w:pPr>
        <w:tabs>
          <w:tab w:val="num" w:pos="6675"/>
        </w:tabs>
        <w:ind w:left="6675" w:hanging="360"/>
      </w:pPr>
      <w:rPr>
        <w:rFonts w:ascii="Courier New" w:hAnsi="Courier New" w:cs="Courier New" w:hint="default"/>
      </w:rPr>
    </w:lvl>
    <w:lvl w:ilvl="8" w:tplc="04100005" w:tentative="1">
      <w:start w:val="1"/>
      <w:numFmt w:val="bullet"/>
      <w:lvlText w:val=""/>
      <w:lvlJc w:val="left"/>
      <w:pPr>
        <w:tabs>
          <w:tab w:val="num" w:pos="7395"/>
        </w:tabs>
        <w:ind w:left="7395" w:hanging="360"/>
      </w:pPr>
      <w:rPr>
        <w:rFonts w:ascii="Wingdings" w:hAnsi="Wingdings" w:hint="default"/>
      </w:rPr>
    </w:lvl>
  </w:abstractNum>
  <w:abstractNum w:abstractNumId="8" w15:restartNumberingAfterBreak="0">
    <w:nsid w:val="33F4653A"/>
    <w:multiLevelType w:val="hybridMultilevel"/>
    <w:tmpl w:val="4A5C369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3A71358"/>
    <w:multiLevelType w:val="hybridMultilevel"/>
    <w:tmpl w:val="8B584C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2555B46"/>
    <w:multiLevelType w:val="hybridMultilevel"/>
    <w:tmpl w:val="9E8E23D4"/>
    <w:lvl w:ilvl="0" w:tplc="7E60C16E">
      <w:start w:val="1"/>
      <w:numFmt w:val="bullet"/>
      <w:lvlText w:val=""/>
      <w:lvlJc w:val="left"/>
      <w:pPr>
        <w:tabs>
          <w:tab w:val="num" w:pos="2060"/>
        </w:tabs>
        <w:ind w:left="2060" w:hanging="360"/>
      </w:pPr>
      <w:rPr>
        <w:rFonts w:ascii="Wingdings" w:hAnsi="Wingdings" w:hint="default"/>
        <w:sz w:val="24"/>
      </w:rPr>
    </w:lvl>
    <w:lvl w:ilvl="1" w:tplc="04100003" w:tentative="1">
      <w:start w:val="1"/>
      <w:numFmt w:val="bullet"/>
      <w:lvlText w:val="o"/>
      <w:lvlJc w:val="left"/>
      <w:pPr>
        <w:tabs>
          <w:tab w:val="num" w:pos="2355"/>
        </w:tabs>
        <w:ind w:left="2355" w:hanging="360"/>
      </w:pPr>
      <w:rPr>
        <w:rFonts w:ascii="Courier New" w:hAnsi="Courier New" w:cs="Courier New" w:hint="default"/>
      </w:rPr>
    </w:lvl>
    <w:lvl w:ilvl="2" w:tplc="04100005" w:tentative="1">
      <w:start w:val="1"/>
      <w:numFmt w:val="bullet"/>
      <w:lvlText w:val=""/>
      <w:lvlJc w:val="left"/>
      <w:pPr>
        <w:tabs>
          <w:tab w:val="num" w:pos="3075"/>
        </w:tabs>
        <w:ind w:left="3075" w:hanging="360"/>
      </w:pPr>
      <w:rPr>
        <w:rFonts w:ascii="Wingdings" w:hAnsi="Wingdings" w:hint="default"/>
      </w:rPr>
    </w:lvl>
    <w:lvl w:ilvl="3" w:tplc="04100001" w:tentative="1">
      <w:start w:val="1"/>
      <w:numFmt w:val="bullet"/>
      <w:lvlText w:val=""/>
      <w:lvlJc w:val="left"/>
      <w:pPr>
        <w:tabs>
          <w:tab w:val="num" w:pos="3795"/>
        </w:tabs>
        <w:ind w:left="3795" w:hanging="360"/>
      </w:pPr>
      <w:rPr>
        <w:rFonts w:ascii="Symbol" w:hAnsi="Symbol" w:hint="default"/>
      </w:rPr>
    </w:lvl>
    <w:lvl w:ilvl="4" w:tplc="04100003" w:tentative="1">
      <w:start w:val="1"/>
      <w:numFmt w:val="bullet"/>
      <w:lvlText w:val="o"/>
      <w:lvlJc w:val="left"/>
      <w:pPr>
        <w:tabs>
          <w:tab w:val="num" w:pos="4515"/>
        </w:tabs>
        <w:ind w:left="4515" w:hanging="360"/>
      </w:pPr>
      <w:rPr>
        <w:rFonts w:ascii="Courier New" w:hAnsi="Courier New" w:cs="Courier New" w:hint="default"/>
      </w:rPr>
    </w:lvl>
    <w:lvl w:ilvl="5" w:tplc="04100005" w:tentative="1">
      <w:start w:val="1"/>
      <w:numFmt w:val="bullet"/>
      <w:lvlText w:val=""/>
      <w:lvlJc w:val="left"/>
      <w:pPr>
        <w:tabs>
          <w:tab w:val="num" w:pos="5235"/>
        </w:tabs>
        <w:ind w:left="5235" w:hanging="360"/>
      </w:pPr>
      <w:rPr>
        <w:rFonts w:ascii="Wingdings" w:hAnsi="Wingdings" w:hint="default"/>
      </w:rPr>
    </w:lvl>
    <w:lvl w:ilvl="6" w:tplc="04100001" w:tentative="1">
      <w:start w:val="1"/>
      <w:numFmt w:val="bullet"/>
      <w:lvlText w:val=""/>
      <w:lvlJc w:val="left"/>
      <w:pPr>
        <w:tabs>
          <w:tab w:val="num" w:pos="5955"/>
        </w:tabs>
        <w:ind w:left="5955" w:hanging="360"/>
      </w:pPr>
      <w:rPr>
        <w:rFonts w:ascii="Symbol" w:hAnsi="Symbol" w:hint="default"/>
      </w:rPr>
    </w:lvl>
    <w:lvl w:ilvl="7" w:tplc="04100003" w:tentative="1">
      <w:start w:val="1"/>
      <w:numFmt w:val="bullet"/>
      <w:lvlText w:val="o"/>
      <w:lvlJc w:val="left"/>
      <w:pPr>
        <w:tabs>
          <w:tab w:val="num" w:pos="6675"/>
        </w:tabs>
        <w:ind w:left="6675" w:hanging="360"/>
      </w:pPr>
      <w:rPr>
        <w:rFonts w:ascii="Courier New" w:hAnsi="Courier New" w:cs="Courier New" w:hint="default"/>
      </w:rPr>
    </w:lvl>
    <w:lvl w:ilvl="8" w:tplc="04100005" w:tentative="1">
      <w:start w:val="1"/>
      <w:numFmt w:val="bullet"/>
      <w:lvlText w:val=""/>
      <w:lvlJc w:val="left"/>
      <w:pPr>
        <w:tabs>
          <w:tab w:val="num" w:pos="7395"/>
        </w:tabs>
        <w:ind w:left="7395" w:hanging="360"/>
      </w:pPr>
      <w:rPr>
        <w:rFonts w:ascii="Wingdings" w:hAnsi="Wingdings" w:hint="default"/>
      </w:rPr>
    </w:lvl>
  </w:abstractNum>
  <w:abstractNum w:abstractNumId="11" w15:restartNumberingAfterBreak="0">
    <w:nsid w:val="594207F5"/>
    <w:multiLevelType w:val="hybridMultilevel"/>
    <w:tmpl w:val="C180F9A4"/>
    <w:lvl w:ilvl="0" w:tplc="61B0121C">
      <w:start w:val="1"/>
      <w:numFmt w:val="bullet"/>
      <w:lvlText w:val=""/>
      <w:lvlJc w:val="left"/>
      <w:pPr>
        <w:tabs>
          <w:tab w:val="num" w:pos="454"/>
        </w:tabs>
        <w:ind w:left="454" w:hanging="170"/>
      </w:pPr>
      <w:rPr>
        <w:rFonts w:ascii="Symbol" w:hAnsi="Symbol" w:hint="default"/>
        <w:color w:val="auto"/>
      </w:rPr>
    </w:lvl>
    <w:lvl w:ilvl="1" w:tplc="04100003" w:tentative="1">
      <w:start w:val="1"/>
      <w:numFmt w:val="bullet"/>
      <w:lvlText w:val="o"/>
      <w:lvlJc w:val="left"/>
      <w:pPr>
        <w:tabs>
          <w:tab w:val="num" w:pos="1724"/>
        </w:tabs>
        <w:ind w:left="1724" w:hanging="360"/>
      </w:pPr>
      <w:rPr>
        <w:rFonts w:ascii="Courier New" w:hAnsi="Courier New" w:cs="Courier New" w:hint="default"/>
      </w:rPr>
    </w:lvl>
    <w:lvl w:ilvl="2" w:tplc="04100005" w:tentative="1">
      <w:start w:val="1"/>
      <w:numFmt w:val="bullet"/>
      <w:lvlText w:val=""/>
      <w:lvlJc w:val="left"/>
      <w:pPr>
        <w:tabs>
          <w:tab w:val="num" w:pos="2444"/>
        </w:tabs>
        <w:ind w:left="2444" w:hanging="360"/>
      </w:pPr>
      <w:rPr>
        <w:rFonts w:ascii="Wingdings" w:hAnsi="Wingdings" w:hint="default"/>
      </w:rPr>
    </w:lvl>
    <w:lvl w:ilvl="3" w:tplc="04100001" w:tentative="1">
      <w:start w:val="1"/>
      <w:numFmt w:val="bullet"/>
      <w:lvlText w:val=""/>
      <w:lvlJc w:val="left"/>
      <w:pPr>
        <w:tabs>
          <w:tab w:val="num" w:pos="3164"/>
        </w:tabs>
        <w:ind w:left="3164" w:hanging="360"/>
      </w:pPr>
      <w:rPr>
        <w:rFonts w:ascii="Symbol" w:hAnsi="Symbol" w:hint="default"/>
      </w:rPr>
    </w:lvl>
    <w:lvl w:ilvl="4" w:tplc="04100003" w:tentative="1">
      <w:start w:val="1"/>
      <w:numFmt w:val="bullet"/>
      <w:lvlText w:val="o"/>
      <w:lvlJc w:val="left"/>
      <w:pPr>
        <w:tabs>
          <w:tab w:val="num" w:pos="3884"/>
        </w:tabs>
        <w:ind w:left="3884" w:hanging="360"/>
      </w:pPr>
      <w:rPr>
        <w:rFonts w:ascii="Courier New" w:hAnsi="Courier New" w:cs="Courier New" w:hint="default"/>
      </w:rPr>
    </w:lvl>
    <w:lvl w:ilvl="5" w:tplc="04100005" w:tentative="1">
      <w:start w:val="1"/>
      <w:numFmt w:val="bullet"/>
      <w:lvlText w:val=""/>
      <w:lvlJc w:val="left"/>
      <w:pPr>
        <w:tabs>
          <w:tab w:val="num" w:pos="4604"/>
        </w:tabs>
        <w:ind w:left="4604" w:hanging="360"/>
      </w:pPr>
      <w:rPr>
        <w:rFonts w:ascii="Wingdings" w:hAnsi="Wingdings" w:hint="default"/>
      </w:rPr>
    </w:lvl>
    <w:lvl w:ilvl="6" w:tplc="04100001" w:tentative="1">
      <w:start w:val="1"/>
      <w:numFmt w:val="bullet"/>
      <w:lvlText w:val=""/>
      <w:lvlJc w:val="left"/>
      <w:pPr>
        <w:tabs>
          <w:tab w:val="num" w:pos="5324"/>
        </w:tabs>
        <w:ind w:left="5324" w:hanging="360"/>
      </w:pPr>
      <w:rPr>
        <w:rFonts w:ascii="Symbol" w:hAnsi="Symbol" w:hint="default"/>
      </w:rPr>
    </w:lvl>
    <w:lvl w:ilvl="7" w:tplc="04100003" w:tentative="1">
      <w:start w:val="1"/>
      <w:numFmt w:val="bullet"/>
      <w:lvlText w:val="o"/>
      <w:lvlJc w:val="left"/>
      <w:pPr>
        <w:tabs>
          <w:tab w:val="num" w:pos="6044"/>
        </w:tabs>
        <w:ind w:left="6044" w:hanging="360"/>
      </w:pPr>
      <w:rPr>
        <w:rFonts w:ascii="Courier New" w:hAnsi="Courier New" w:cs="Courier New" w:hint="default"/>
      </w:rPr>
    </w:lvl>
    <w:lvl w:ilvl="8" w:tplc="0410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5C725E7D"/>
    <w:multiLevelType w:val="hybridMultilevel"/>
    <w:tmpl w:val="404E41CE"/>
    <w:lvl w:ilvl="0" w:tplc="E6BC77AE">
      <w:start w:val="1"/>
      <w:numFmt w:val="bullet"/>
      <w:lvlText w:val=""/>
      <w:lvlJc w:val="left"/>
      <w:pPr>
        <w:tabs>
          <w:tab w:val="num" w:pos="1571"/>
        </w:tabs>
        <w:ind w:left="1571" w:hanging="360"/>
      </w:pPr>
      <w:rPr>
        <w:rFonts w:ascii="Wingdings" w:hAnsi="Wingdings" w:hint="default"/>
      </w:rPr>
    </w:lvl>
    <w:lvl w:ilvl="1" w:tplc="FFFFFFFF">
      <w:start w:val="1"/>
      <w:numFmt w:val="bullet"/>
      <w:lvlText w:val="o"/>
      <w:lvlJc w:val="left"/>
      <w:pPr>
        <w:tabs>
          <w:tab w:val="num" w:pos="2291"/>
        </w:tabs>
        <w:ind w:left="2291" w:hanging="360"/>
      </w:pPr>
      <w:rPr>
        <w:rFonts w:ascii="Courier New" w:hAnsi="Courier New"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6B7373AE"/>
    <w:multiLevelType w:val="multilevel"/>
    <w:tmpl w:val="50B00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3D4590B"/>
    <w:multiLevelType w:val="hybridMultilevel"/>
    <w:tmpl w:val="A2B8110C"/>
    <w:lvl w:ilvl="0" w:tplc="0410000F">
      <w:start w:val="1"/>
      <w:numFmt w:val="decimal"/>
      <w:lvlText w:val="%1."/>
      <w:lvlJc w:val="left"/>
      <w:pPr>
        <w:tabs>
          <w:tab w:val="num" w:pos="644"/>
        </w:tabs>
        <w:ind w:left="644" w:hanging="360"/>
      </w:pPr>
      <w:rPr>
        <w:rFonts w:hint="default"/>
        <w:color w:val="auto"/>
      </w:rPr>
    </w:lvl>
    <w:lvl w:ilvl="1" w:tplc="04100003" w:tentative="1">
      <w:start w:val="1"/>
      <w:numFmt w:val="bullet"/>
      <w:lvlText w:val="o"/>
      <w:lvlJc w:val="left"/>
      <w:pPr>
        <w:tabs>
          <w:tab w:val="num" w:pos="1724"/>
        </w:tabs>
        <w:ind w:left="1724" w:hanging="360"/>
      </w:pPr>
      <w:rPr>
        <w:rFonts w:ascii="Courier New" w:hAnsi="Courier New" w:cs="Courier New" w:hint="default"/>
      </w:rPr>
    </w:lvl>
    <w:lvl w:ilvl="2" w:tplc="04100005" w:tentative="1">
      <w:start w:val="1"/>
      <w:numFmt w:val="bullet"/>
      <w:lvlText w:val=""/>
      <w:lvlJc w:val="left"/>
      <w:pPr>
        <w:tabs>
          <w:tab w:val="num" w:pos="2444"/>
        </w:tabs>
        <w:ind w:left="2444" w:hanging="360"/>
      </w:pPr>
      <w:rPr>
        <w:rFonts w:ascii="Wingdings" w:hAnsi="Wingdings" w:hint="default"/>
      </w:rPr>
    </w:lvl>
    <w:lvl w:ilvl="3" w:tplc="04100001" w:tentative="1">
      <w:start w:val="1"/>
      <w:numFmt w:val="bullet"/>
      <w:lvlText w:val=""/>
      <w:lvlJc w:val="left"/>
      <w:pPr>
        <w:tabs>
          <w:tab w:val="num" w:pos="3164"/>
        </w:tabs>
        <w:ind w:left="3164" w:hanging="360"/>
      </w:pPr>
      <w:rPr>
        <w:rFonts w:ascii="Symbol" w:hAnsi="Symbol" w:hint="default"/>
      </w:rPr>
    </w:lvl>
    <w:lvl w:ilvl="4" w:tplc="04100003" w:tentative="1">
      <w:start w:val="1"/>
      <w:numFmt w:val="bullet"/>
      <w:lvlText w:val="o"/>
      <w:lvlJc w:val="left"/>
      <w:pPr>
        <w:tabs>
          <w:tab w:val="num" w:pos="3884"/>
        </w:tabs>
        <w:ind w:left="3884" w:hanging="360"/>
      </w:pPr>
      <w:rPr>
        <w:rFonts w:ascii="Courier New" w:hAnsi="Courier New" w:cs="Courier New" w:hint="default"/>
      </w:rPr>
    </w:lvl>
    <w:lvl w:ilvl="5" w:tplc="04100005" w:tentative="1">
      <w:start w:val="1"/>
      <w:numFmt w:val="bullet"/>
      <w:lvlText w:val=""/>
      <w:lvlJc w:val="left"/>
      <w:pPr>
        <w:tabs>
          <w:tab w:val="num" w:pos="4604"/>
        </w:tabs>
        <w:ind w:left="4604" w:hanging="360"/>
      </w:pPr>
      <w:rPr>
        <w:rFonts w:ascii="Wingdings" w:hAnsi="Wingdings" w:hint="default"/>
      </w:rPr>
    </w:lvl>
    <w:lvl w:ilvl="6" w:tplc="04100001" w:tentative="1">
      <w:start w:val="1"/>
      <w:numFmt w:val="bullet"/>
      <w:lvlText w:val=""/>
      <w:lvlJc w:val="left"/>
      <w:pPr>
        <w:tabs>
          <w:tab w:val="num" w:pos="5324"/>
        </w:tabs>
        <w:ind w:left="5324" w:hanging="360"/>
      </w:pPr>
      <w:rPr>
        <w:rFonts w:ascii="Symbol" w:hAnsi="Symbol" w:hint="default"/>
      </w:rPr>
    </w:lvl>
    <w:lvl w:ilvl="7" w:tplc="04100003" w:tentative="1">
      <w:start w:val="1"/>
      <w:numFmt w:val="bullet"/>
      <w:lvlText w:val="o"/>
      <w:lvlJc w:val="left"/>
      <w:pPr>
        <w:tabs>
          <w:tab w:val="num" w:pos="6044"/>
        </w:tabs>
        <w:ind w:left="6044" w:hanging="360"/>
      </w:pPr>
      <w:rPr>
        <w:rFonts w:ascii="Courier New" w:hAnsi="Courier New" w:cs="Courier New" w:hint="default"/>
      </w:rPr>
    </w:lvl>
    <w:lvl w:ilvl="8" w:tplc="0410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7A73528E"/>
    <w:multiLevelType w:val="hybridMultilevel"/>
    <w:tmpl w:val="A19EA5D4"/>
    <w:lvl w:ilvl="0" w:tplc="61B0121C">
      <w:start w:val="1"/>
      <w:numFmt w:val="bullet"/>
      <w:lvlText w:val=""/>
      <w:lvlJc w:val="left"/>
      <w:pPr>
        <w:tabs>
          <w:tab w:val="num" w:pos="454"/>
        </w:tabs>
        <w:ind w:left="454" w:hanging="170"/>
      </w:pPr>
      <w:rPr>
        <w:rFonts w:ascii="Symbol" w:hAnsi="Symbol" w:hint="default"/>
        <w:color w:val="auto"/>
      </w:rPr>
    </w:lvl>
    <w:lvl w:ilvl="1" w:tplc="04100003" w:tentative="1">
      <w:start w:val="1"/>
      <w:numFmt w:val="bullet"/>
      <w:lvlText w:val="o"/>
      <w:lvlJc w:val="left"/>
      <w:pPr>
        <w:tabs>
          <w:tab w:val="num" w:pos="1724"/>
        </w:tabs>
        <w:ind w:left="1724" w:hanging="360"/>
      </w:pPr>
      <w:rPr>
        <w:rFonts w:ascii="Courier New" w:hAnsi="Courier New" w:cs="Courier New" w:hint="default"/>
      </w:rPr>
    </w:lvl>
    <w:lvl w:ilvl="2" w:tplc="04100005" w:tentative="1">
      <w:start w:val="1"/>
      <w:numFmt w:val="bullet"/>
      <w:lvlText w:val=""/>
      <w:lvlJc w:val="left"/>
      <w:pPr>
        <w:tabs>
          <w:tab w:val="num" w:pos="2444"/>
        </w:tabs>
        <w:ind w:left="2444" w:hanging="360"/>
      </w:pPr>
      <w:rPr>
        <w:rFonts w:ascii="Wingdings" w:hAnsi="Wingdings" w:hint="default"/>
      </w:rPr>
    </w:lvl>
    <w:lvl w:ilvl="3" w:tplc="04100001" w:tentative="1">
      <w:start w:val="1"/>
      <w:numFmt w:val="bullet"/>
      <w:lvlText w:val=""/>
      <w:lvlJc w:val="left"/>
      <w:pPr>
        <w:tabs>
          <w:tab w:val="num" w:pos="3164"/>
        </w:tabs>
        <w:ind w:left="3164" w:hanging="360"/>
      </w:pPr>
      <w:rPr>
        <w:rFonts w:ascii="Symbol" w:hAnsi="Symbol" w:hint="default"/>
      </w:rPr>
    </w:lvl>
    <w:lvl w:ilvl="4" w:tplc="04100003" w:tentative="1">
      <w:start w:val="1"/>
      <w:numFmt w:val="bullet"/>
      <w:lvlText w:val="o"/>
      <w:lvlJc w:val="left"/>
      <w:pPr>
        <w:tabs>
          <w:tab w:val="num" w:pos="3884"/>
        </w:tabs>
        <w:ind w:left="3884" w:hanging="360"/>
      </w:pPr>
      <w:rPr>
        <w:rFonts w:ascii="Courier New" w:hAnsi="Courier New" w:cs="Courier New" w:hint="default"/>
      </w:rPr>
    </w:lvl>
    <w:lvl w:ilvl="5" w:tplc="04100005" w:tentative="1">
      <w:start w:val="1"/>
      <w:numFmt w:val="bullet"/>
      <w:lvlText w:val=""/>
      <w:lvlJc w:val="left"/>
      <w:pPr>
        <w:tabs>
          <w:tab w:val="num" w:pos="4604"/>
        </w:tabs>
        <w:ind w:left="4604" w:hanging="360"/>
      </w:pPr>
      <w:rPr>
        <w:rFonts w:ascii="Wingdings" w:hAnsi="Wingdings" w:hint="default"/>
      </w:rPr>
    </w:lvl>
    <w:lvl w:ilvl="6" w:tplc="04100001" w:tentative="1">
      <w:start w:val="1"/>
      <w:numFmt w:val="bullet"/>
      <w:lvlText w:val=""/>
      <w:lvlJc w:val="left"/>
      <w:pPr>
        <w:tabs>
          <w:tab w:val="num" w:pos="5324"/>
        </w:tabs>
        <w:ind w:left="5324" w:hanging="360"/>
      </w:pPr>
      <w:rPr>
        <w:rFonts w:ascii="Symbol" w:hAnsi="Symbol" w:hint="default"/>
      </w:rPr>
    </w:lvl>
    <w:lvl w:ilvl="7" w:tplc="04100003" w:tentative="1">
      <w:start w:val="1"/>
      <w:numFmt w:val="bullet"/>
      <w:lvlText w:val="o"/>
      <w:lvlJc w:val="left"/>
      <w:pPr>
        <w:tabs>
          <w:tab w:val="num" w:pos="6044"/>
        </w:tabs>
        <w:ind w:left="6044" w:hanging="360"/>
      </w:pPr>
      <w:rPr>
        <w:rFonts w:ascii="Courier New" w:hAnsi="Courier New" w:cs="Courier New" w:hint="default"/>
      </w:rPr>
    </w:lvl>
    <w:lvl w:ilvl="8" w:tplc="04100005" w:tentative="1">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7F540706"/>
    <w:multiLevelType w:val="hybridMultilevel"/>
    <w:tmpl w:val="2F0C4922"/>
    <w:lvl w:ilvl="0" w:tplc="04100005">
      <w:start w:val="1"/>
      <w:numFmt w:val="bullet"/>
      <w:lvlText w:val=""/>
      <w:lvlJc w:val="left"/>
      <w:pPr>
        <w:tabs>
          <w:tab w:val="num" w:pos="765"/>
        </w:tabs>
        <w:ind w:left="765" w:hanging="360"/>
      </w:pPr>
      <w:rPr>
        <w:rFonts w:ascii="Wingdings" w:hAnsi="Wingdings" w:hint="default"/>
      </w:rPr>
    </w:lvl>
    <w:lvl w:ilvl="1" w:tplc="04100003" w:tentative="1">
      <w:start w:val="1"/>
      <w:numFmt w:val="bullet"/>
      <w:lvlText w:val="o"/>
      <w:lvlJc w:val="left"/>
      <w:pPr>
        <w:tabs>
          <w:tab w:val="num" w:pos="1485"/>
        </w:tabs>
        <w:ind w:left="1485" w:hanging="360"/>
      </w:pPr>
      <w:rPr>
        <w:rFonts w:ascii="Courier New" w:hAnsi="Courier New" w:cs="Courier New" w:hint="default"/>
      </w:rPr>
    </w:lvl>
    <w:lvl w:ilvl="2" w:tplc="04100005" w:tentative="1">
      <w:start w:val="1"/>
      <w:numFmt w:val="bullet"/>
      <w:lvlText w:val=""/>
      <w:lvlJc w:val="left"/>
      <w:pPr>
        <w:tabs>
          <w:tab w:val="num" w:pos="2205"/>
        </w:tabs>
        <w:ind w:left="2205" w:hanging="360"/>
      </w:pPr>
      <w:rPr>
        <w:rFonts w:ascii="Wingdings" w:hAnsi="Wingdings" w:hint="default"/>
      </w:rPr>
    </w:lvl>
    <w:lvl w:ilvl="3" w:tplc="04100001" w:tentative="1">
      <w:start w:val="1"/>
      <w:numFmt w:val="bullet"/>
      <w:lvlText w:val=""/>
      <w:lvlJc w:val="left"/>
      <w:pPr>
        <w:tabs>
          <w:tab w:val="num" w:pos="2925"/>
        </w:tabs>
        <w:ind w:left="2925" w:hanging="360"/>
      </w:pPr>
      <w:rPr>
        <w:rFonts w:ascii="Symbol" w:hAnsi="Symbol" w:hint="default"/>
      </w:rPr>
    </w:lvl>
    <w:lvl w:ilvl="4" w:tplc="04100003" w:tentative="1">
      <w:start w:val="1"/>
      <w:numFmt w:val="bullet"/>
      <w:lvlText w:val="o"/>
      <w:lvlJc w:val="left"/>
      <w:pPr>
        <w:tabs>
          <w:tab w:val="num" w:pos="3645"/>
        </w:tabs>
        <w:ind w:left="3645" w:hanging="360"/>
      </w:pPr>
      <w:rPr>
        <w:rFonts w:ascii="Courier New" w:hAnsi="Courier New" w:cs="Courier New" w:hint="default"/>
      </w:rPr>
    </w:lvl>
    <w:lvl w:ilvl="5" w:tplc="04100005" w:tentative="1">
      <w:start w:val="1"/>
      <w:numFmt w:val="bullet"/>
      <w:lvlText w:val=""/>
      <w:lvlJc w:val="left"/>
      <w:pPr>
        <w:tabs>
          <w:tab w:val="num" w:pos="4365"/>
        </w:tabs>
        <w:ind w:left="4365" w:hanging="360"/>
      </w:pPr>
      <w:rPr>
        <w:rFonts w:ascii="Wingdings" w:hAnsi="Wingdings" w:hint="default"/>
      </w:rPr>
    </w:lvl>
    <w:lvl w:ilvl="6" w:tplc="04100001" w:tentative="1">
      <w:start w:val="1"/>
      <w:numFmt w:val="bullet"/>
      <w:lvlText w:val=""/>
      <w:lvlJc w:val="left"/>
      <w:pPr>
        <w:tabs>
          <w:tab w:val="num" w:pos="5085"/>
        </w:tabs>
        <w:ind w:left="5085" w:hanging="360"/>
      </w:pPr>
      <w:rPr>
        <w:rFonts w:ascii="Symbol" w:hAnsi="Symbol" w:hint="default"/>
      </w:rPr>
    </w:lvl>
    <w:lvl w:ilvl="7" w:tplc="04100003" w:tentative="1">
      <w:start w:val="1"/>
      <w:numFmt w:val="bullet"/>
      <w:lvlText w:val="o"/>
      <w:lvlJc w:val="left"/>
      <w:pPr>
        <w:tabs>
          <w:tab w:val="num" w:pos="5805"/>
        </w:tabs>
        <w:ind w:left="5805" w:hanging="360"/>
      </w:pPr>
      <w:rPr>
        <w:rFonts w:ascii="Courier New" w:hAnsi="Courier New" w:cs="Courier New" w:hint="default"/>
      </w:rPr>
    </w:lvl>
    <w:lvl w:ilvl="8" w:tplc="04100005" w:tentative="1">
      <w:start w:val="1"/>
      <w:numFmt w:val="bullet"/>
      <w:lvlText w:val=""/>
      <w:lvlJc w:val="left"/>
      <w:pPr>
        <w:tabs>
          <w:tab w:val="num" w:pos="6525"/>
        </w:tabs>
        <w:ind w:left="6525" w:hanging="360"/>
      </w:pPr>
      <w:rPr>
        <w:rFonts w:ascii="Wingdings" w:hAnsi="Wingdings" w:hint="default"/>
      </w:rPr>
    </w:lvl>
  </w:abstractNum>
  <w:num w:numId="1" w16cid:durableId="723333301">
    <w:abstractNumId w:val="0"/>
  </w:num>
  <w:num w:numId="2" w16cid:durableId="2056542927">
    <w:abstractNumId w:val="1"/>
    <w:lvlOverride w:ilvl="0">
      <w:lvl w:ilvl="0">
        <w:start w:val="1"/>
        <w:numFmt w:val="bullet"/>
        <w:lvlText w:val=""/>
        <w:legacy w:legacy="1" w:legacySpace="0" w:legacyIndent="283"/>
        <w:lvlJc w:val="left"/>
        <w:pPr>
          <w:ind w:left="1417" w:hanging="283"/>
        </w:pPr>
        <w:rPr>
          <w:rFonts w:ascii="Wingdings" w:hAnsi="Wingdings" w:hint="default"/>
        </w:rPr>
      </w:lvl>
    </w:lvlOverride>
  </w:num>
  <w:num w:numId="3" w16cid:durableId="1056398269">
    <w:abstractNumId w:val="1"/>
    <w:lvlOverride w:ilvl="0">
      <w:lvl w:ilvl="0">
        <w:start w:val="1"/>
        <w:numFmt w:val="bullet"/>
        <w:lvlText w:val=""/>
        <w:legacy w:legacy="1" w:legacySpace="85" w:legacyIndent="283"/>
        <w:lvlJc w:val="right"/>
        <w:pPr>
          <w:ind w:left="1418" w:hanging="283"/>
        </w:pPr>
        <w:rPr>
          <w:rFonts w:ascii="Wingdings" w:hAnsi="Wingdings" w:hint="default"/>
          <w:sz w:val="20"/>
        </w:rPr>
      </w:lvl>
    </w:lvlOverride>
  </w:num>
  <w:num w:numId="4" w16cid:durableId="1974555224">
    <w:abstractNumId w:val="1"/>
    <w:lvlOverride w:ilvl="0">
      <w:lvl w:ilvl="0">
        <w:start w:val="1"/>
        <w:numFmt w:val="bullet"/>
        <w:lvlText w:val=""/>
        <w:legacy w:legacy="1" w:legacySpace="0" w:legacyIndent="283"/>
        <w:lvlJc w:val="left"/>
        <w:pPr>
          <w:ind w:left="1417" w:hanging="283"/>
        </w:pPr>
        <w:rPr>
          <w:rFonts w:ascii="Wingdings" w:hAnsi="Wingdings" w:hint="default"/>
        </w:rPr>
      </w:lvl>
    </w:lvlOverride>
  </w:num>
  <w:num w:numId="5" w16cid:durableId="1369336069">
    <w:abstractNumId w:val="1"/>
    <w:lvlOverride w:ilvl="0">
      <w:lvl w:ilvl="0">
        <w:start w:val="1"/>
        <w:numFmt w:val="bullet"/>
        <w:lvlText w:val=""/>
        <w:legacy w:legacy="1" w:legacySpace="0" w:legacyIndent="283"/>
        <w:lvlJc w:val="left"/>
        <w:pPr>
          <w:ind w:left="1700" w:hanging="283"/>
        </w:pPr>
        <w:rPr>
          <w:rFonts w:ascii="Wingdings" w:hAnsi="Wingdings" w:hint="default"/>
          <w:sz w:val="20"/>
        </w:rPr>
      </w:lvl>
    </w:lvlOverride>
  </w:num>
  <w:num w:numId="6" w16cid:durableId="858549158">
    <w:abstractNumId w:val="1"/>
    <w:lvlOverride w:ilvl="0">
      <w:lvl w:ilvl="0">
        <w:start w:val="1"/>
        <w:numFmt w:val="bullet"/>
        <w:lvlText w:val=""/>
        <w:legacy w:legacy="1" w:legacySpace="57" w:legacyIndent="283"/>
        <w:lvlJc w:val="left"/>
        <w:pPr>
          <w:ind w:left="283" w:hanging="283"/>
        </w:pPr>
        <w:rPr>
          <w:rFonts w:ascii="Wingdings" w:hAnsi="Wingdings" w:hint="default"/>
        </w:rPr>
      </w:lvl>
    </w:lvlOverride>
  </w:num>
  <w:num w:numId="7" w16cid:durableId="968053818">
    <w:abstractNumId w:val="4"/>
  </w:num>
  <w:num w:numId="8" w16cid:durableId="1075130354">
    <w:abstractNumId w:val="16"/>
  </w:num>
  <w:num w:numId="9" w16cid:durableId="648484928">
    <w:abstractNumId w:val="11"/>
  </w:num>
  <w:num w:numId="10" w16cid:durableId="1589846898">
    <w:abstractNumId w:val="15"/>
  </w:num>
  <w:num w:numId="11" w16cid:durableId="354966462">
    <w:abstractNumId w:val="6"/>
  </w:num>
  <w:num w:numId="12" w16cid:durableId="1881091872">
    <w:abstractNumId w:val="14"/>
  </w:num>
  <w:num w:numId="13" w16cid:durableId="1004892521">
    <w:abstractNumId w:val="12"/>
  </w:num>
  <w:num w:numId="14" w16cid:durableId="404642792">
    <w:abstractNumId w:val="7"/>
  </w:num>
  <w:num w:numId="15" w16cid:durableId="1589581203">
    <w:abstractNumId w:val="7"/>
  </w:num>
  <w:num w:numId="16" w16cid:durableId="190999028">
    <w:abstractNumId w:val="7"/>
  </w:num>
  <w:num w:numId="17" w16cid:durableId="139008993">
    <w:abstractNumId w:val="5"/>
  </w:num>
  <w:num w:numId="18" w16cid:durableId="1940522974">
    <w:abstractNumId w:val="10"/>
  </w:num>
  <w:num w:numId="19" w16cid:durableId="1161384642">
    <w:abstractNumId w:val="7"/>
  </w:num>
  <w:num w:numId="20" w16cid:durableId="1472288630">
    <w:abstractNumId w:val="3"/>
  </w:num>
  <w:num w:numId="21" w16cid:durableId="569343259">
    <w:abstractNumId w:val="9"/>
  </w:num>
  <w:num w:numId="22" w16cid:durableId="662516180">
    <w:abstractNumId w:val="8"/>
  </w:num>
  <w:num w:numId="23" w16cid:durableId="1140224564">
    <w:abstractNumId w:val="2"/>
  </w:num>
  <w:num w:numId="24" w16cid:durableId="209184626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consecutiveHyphenLimit w:val="2"/>
  <w:hyphenationZone w:val="284"/>
  <w:doNotHyphenateCap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17F"/>
    <w:rsid w:val="000348AF"/>
    <w:rsid w:val="000A736F"/>
    <w:rsid w:val="000C3CA9"/>
    <w:rsid w:val="000C4084"/>
    <w:rsid w:val="000D4E04"/>
    <w:rsid w:val="000F3A0F"/>
    <w:rsid w:val="0010428C"/>
    <w:rsid w:val="00113A95"/>
    <w:rsid w:val="00130BBB"/>
    <w:rsid w:val="00142BE6"/>
    <w:rsid w:val="001500DD"/>
    <w:rsid w:val="00157FD5"/>
    <w:rsid w:val="0016603C"/>
    <w:rsid w:val="001D4B30"/>
    <w:rsid w:val="001D4DE3"/>
    <w:rsid w:val="001D79E6"/>
    <w:rsid w:val="001F3939"/>
    <w:rsid w:val="001F558A"/>
    <w:rsid w:val="00205AA0"/>
    <w:rsid w:val="002132CF"/>
    <w:rsid w:val="00226E2F"/>
    <w:rsid w:val="002639C9"/>
    <w:rsid w:val="002925A9"/>
    <w:rsid w:val="002C36B9"/>
    <w:rsid w:val="0033001D"/>
    <w:rsid w:val="0033409C"/>
    <w:rsid w:val="00357FC7"/>
    <w:rsid w:val="003612E9"/>
    <w:rsid w:val="00363C97"/>
    <w:rsid w:val="00370530"/>
    <w:rsid w:val="003868A3"/>
    <w:rsid w:val="003A196B"/>
    <w:rsid w:val="003B217F"/>
    <w:rsid w:val="003C2E95"/>
    <w:rsid w:val="003D2DB8"/>
    <w:rsid w:val="003D372D"/>
    <w:rsid w:val="003D4412"/>
    <w:rsid w:val="003F2C5F"/>
    <w:rsid w:val="00404FA4"/>
    <w:rsid w:val="0042354E"/>
    <w:rsid w:val="0043668F"/>
    <w:rsid w:val="00453B27"/>
    <w:rsid w:val="004662B6"/>
    <w:rsid w:val="00466D7F"/>
    <w:rsid w:val="004B7B43"/>
    <w:rsid w:val="004C1E9B"/>
    <w:rsid w:val="004C7702"/>
    <w:rsid w:val="004E6727"/>
    <w:rsid w:val="005438D7"/>
    <w:rsid w:val="005526C8"/>
    <w:rsid w:val="00553DC4"/>
    <w:rsid w:val="00554EA0"/>
    <w:rsid w:val="00556485"/>
    <w:rsid w:val="00586DB9"/>
    <w:rsid w:val="00592785"/>
    <w:rsid w:val="00594D58"/>
    <w:rsid w:val="005A7E9E"/>
    <w:rsid w:val="005E49A2"/>
    <w:rsid w:val="005F34A0"/>
    <w:rsid w:val="005F5E50"/>
    <w:rsid w:val="00605863"/>
    <w:rsid w:val="00617637"/>
    <w:rsid w:val="006872AA"/>
    <w:rsid w:val="00691C6D"/>
    <w:rsid w:val="006A5D1D"/>
    <w:rsid w:val="006C749D"/>
    <w:rsid w:val="006E48C7"/>
    <w:rsid w:val="006F2219"/>
    <w:rsid w:val="006F44F7"/>
    <w:rsid w:val="00703C86"/>
    <w:rsid w:val="00706EBB"/>
    <w:rsid w:val="007255DB"/>
    <w:rsid w:val="00727C6A"/>
    <w:rsid w:val="00740EB0"/>
    <w:rsid w:val="007534F9"/>
    <w:rsid w:val="0077058F"/>
    <w:rsid w:val="00777BD8"/>
    <w:rsid w:val="00787AF1"/>
    <w:rsid w:val="00796C26"/>
    <w:rsid w:val="007A1904"/>
    <w:rsid w:val="007D4ED8"/>
    <w:rsid w:val="008237D7"/>
    <w:rsid w:val="00835408"/>
    <w:rsid w:val="008402C3"/>
    <w:rsid w:val="00855F5D"/>
    <w:rsid w:val="0088690E"/>
    <w:rsid w:val="0088700D"/>
    <w:rsid w:val="008C5A3B"/>
    <w:rsid w:val="008E6AB2"/>
    <w:rsid w:val="00913C9C"/>
    <w:rsid w:val="00917CB2"/>
    <w:rsid w:val="00967566"/>
    <w:rsid w:val="00991C20"/>
    <w:rsid w:val="00993CFD"/>
    <w:rsid w:val="009B3845"/>
    <w:rsid w:val="009D47A6"/>
    <w:rsid w:val="009D64AB"/>
    <w:rsid w:val="009E0412"/>
    <w:rsid w:val="009E442E"/>
    <w:rsid w:val="009E7D36"/>
    <w:rsid w:val="009F4D42"/>
    <w:rsid w:val="00A15221"/>
    <w:rsid w:val="00A171FB"/>
    <w:rsid w:val="00A17F2E"/>
    <w:rsid w:val="00A455F5"/>
    <w:rsid w:val="00A67A3F"/>
    <w:rsid w:val="00A87C7E"/>
    <w:rsid w:val="00AE5720"/>
    <w:rsid w:val="00B178FB"/>
    <w:rsid w:val="00B262E0"/>
    <w:rsid w:val="00B62D0D"/>
    <w:rsid w:val="00BB775E"/>
    <w:rsid w:val="00BC6DFD"/>
    <w:rsid w:val="00BD6C30"/>
    <w:rsid w:val="00BE6B7D"/>
    <w:rsid w:val="00C241E7"/>
    <w:rsid w:val="00C32D54"/>
    <w:rsid w:val="00C340D7"/>
    <w:rsid w:val="00C420C8"/>
    <w:rsid w:val="00C604C1"/>
    <w:rsid w:val="00C7560A"/>
    <w:rsid w:val="00C8555B"/>
    <w:rsid w:val="00C8619B"/>
    <w:rsid w:val="00CA0661"/>
    <w:rsid w:val="00CA5EFE"/>
    <w:rsid w:val="00CB178F"/>
    <w:rsid w:val="00CB1C59"/>
    <w:rsid w:val="00CC7141"/>
    <w:rsid w:val="00D533BD"/>
    <w:rsid w:val="00D6443F"/>
    <w:rsid w:val="00D70E9A"/>
    <w:rsid w:val="00D8433F"/>
    <w:rsid w:val="00D92724"/>
    <w:rsid w:val="00DA33C8"/>
    <w:rsid w:val="00DB3C22"/>
    <w:rsid w:val="00DC4024"/>
    <w:rsid w:val="00DE4609"/>
    <w:rsid w:val="00E763E7"/>
    <w:rsid w:val="00E807A0"/>
    <w:rsid w:val="00EA354D"/>
    <w:rsid w:val="00EC4644"/>
    <w:rsid w:val="00EE1569"/>
    <w:rsid w:val="00F03197"/>
    <w:rsid w:val="00F2069B"/>
    <w:rsid w:val="00F61B8C"/>
    <w:rsid w:val="00FA24EF"/>
    <w:rsid w:val="00FA4A7F"/>
    <w:rsid w:val="00FE70A7"/>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29896B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pPr>
      <w:spacing w:before="60" w:after="60"/>
      <w:ind w:firstLine="425"/>
      <w:jc w:val="both"/>
    </w:pPr>
    <w:rPr>
      <w:sz w:val="24"/>
      <w:lang w:eastAsia="it-IT"/>
    </w:rPr>
  </w:style>
  <w:style w:type="paragraph" w:styleId="Titolo1">
    <w:name w:val="heading 1"/>
    <w:basedOn w:val="Normale"/>
    <w:next w:val="Normale"/>
    <w:qFormat/>
    <w:pPr>
      <w:keepNext/>
      <w:keepLines/>
      <w:numPr>
        <w:numId w:val="1"/>
      </w:numPr>
      <w:suppressAutoHyphens/>
      <w:spacing w:before="480"/>
      <w:ind w:hanging="1134"/>
      <w:jc w:val="left"/>
      <w:outlineLvl w:val="0"/>
    </w:pPr>
    <w:rPr>
      <w:rFonts w:ascii="Britannic Bold" w:hAnsi="Britannic Bold"/>
      <w:smallCaps/>
      <w:kern w:val="28"/>
      <w:sz w:val="28"/>
    </w:rPr>
  </w:style>
  <w:style w:type="paragraph" w:styleId="Titolo2">
    <w:name w:val="heading 2"/>
    <w:basedOn w:val="Normale"/>
    <w:next w:val="Normale"/>
    <w:qFormat/>
    <w:pPr>
      <w:keepNext/>
      <w:keepLines/>
      <w:numPr>
        <w:ilvl w:val="1"/>
        <w:numId w:val="1"/>
      </w:numPr>
      <w:suppressAutoHyphens/>
      <w:spacing w:before="240"/>
      <w:ind w:hanging="1134"/>
      <w:jc w:val="left"/>
      <w:outlineLvl w:val="1"/>
    </w:pPr>
    <w:rPr>
      <w:rFonts w:ascii="Britannic Bold" w:hAnsi="Britannic Bold"/>
    </w:rPr>
  </w:style>
  <w:style w:type="paragraph" w:styleId="Titolo3">
    <w:name w:val="heading 3"/>
    <w:basedOn w:val="Normale"/>
    <w:next w:val="Normale"/>
    <w:qFormat/>
    <w:pPr>
      <w:keepNext/>
      <w:numPr>
        <w:ilvl w:val="2"/>
        <w:numId w:val="1"/>
      </w:numPr>
      <w:suppressAutoHyphens/>
      <w:spacing w:before="240"/>
      <w:ind w:hanging="1134"/>
      <w:outlineLvl w:val="2"/>
    </w:pPr>
    <w:rPr>
      <w:rFonts w:ascii="Britannic Bold" w:hAnsi="Britannic Bold"/>
      <w:sz w:val="22"/>
    </w:rPr>
  </w:style>
  <w:style w:type="paragraph" w:styleId="Titolo4">
    <w:name w:val="heading 4"/>
    <w:basedOn w:val="Normale"/>
    <w:next w:val="Normale"/>
    <w:qFormat/>
    <w:pPr>
      <w:keepNext/>
      <w:numPr>
        <w:ilvl w:val="3"/>
        <w:numId w:val="1"/>
      </w:numPr>
      <w:spacing w:before="240"/>
      <w:ind w:left="2553"/>
      <w:outlineLvl w:val="3"/>
    </w:pPr>
    <w:rPr>
      <w:b/>
      <w:i/>
    </w:rPr>
  </w:style>
  <w:style w:type="paragraph" w:styleId="Titolo5">
    <w:name w:val="heading 5"/>
    <w:basedOn w:val="Normale"/>
    <w:next w:val="Normale"/>
    <w:qFormat/>
    <w:pPr>
      <w:numPr>
        <w:ilvl w:val="4"/>
        <w:numId w:val="1"/>
      </w:numPr>
      <w:spacing w:before="240"/>
      <w:ind w:left="3120"/>
      <w:outlineLvl w:val="4"/>
    </w:pPr>
    <w:rPr>
      <w:rFonts w:ascii="Arial" w:hAnsi="Arial"/>
      <w:sz w:val="22"/>
    </w:rPr>
  </w:style>
  <w:style w:type="paragraph" w:styleId="Titolo6">
    <w:name w:val="heading 6"/>
    <w:basedOn w:val="Normale"/>
    <w:next w:val="Normale"/>
    <w:qFormat/>
    <w:pPr>
      <w:numPr>
        <w:ilvl w:val="5"/>
        <w:numId w:val="1"/>
      </w:numPr>
      <w:spacing w:before="240"/>
      <w:ind w:left="3120"/>
      <w:outlineLvl w:val="5"/>
    </w:pPr>
    <w:rPr>
      <w:rFonts w:ascii="Arial" w:hAnsi="Arial"/>
      <w:i/>
      <w:sz w:val="22"/>
    </w:rPr>
  </w:style>
  <w:style w:type="paragraph" w:styleId="Titolo7">
    <w:name w:val="heading 7"/>
    <w:basedOn w:val="Normale"/>
    <w:next w:val="Normale"/>
    <w:qFormat/>
    <w:pPr>
      <w:numPr>
        <w:ilvl w:val="6"/>
        <w:numId w:val="1"/>
      </w:numPr>
      <w:spacing w:before="240"/>
      <w:ind w:left="3120"/>
      <w:outlineLvl w:val="6"/>
    </w:pPr>
    <w:rPr>
      <w:rFonts w:ascii="Arial" w:hAnsi="Arial"/>
      <w:sz w:val="20"/>
    </w:rPr>
  </w:style>
  <w:style w:type="paragraph" w:styleId="Titolo8">
    <w:name w:val="heading 8"/>
    <w:basedOn w:val="Normale"/>
    <w:next w:val="Normale"/>
    <w:qFormat/>
    <w:pPr>
      <w:numPr>
        <w:ilvl w:val="7"/>
        <w:numId w:val="1"/>
      </w:numPr>
      <w:spacing w:before="240"/>
      <w:ind w:left="3120"/>
      <w:outlineLvl w:val="7"/>
    </w:pPr>
    <w:rPr>
      <w:rFonts w:ascii="Arial" w:hAnsi="Arial"/>
      <w:i/>
      <w:sz w:val="20"/>
    </w:rPr>
  </w:style>
  <w:style w:type="paragraph" w:styleId="Titolo9">
    <w:name w:val="heading 9"/>
    <w:basedOn w:val="Normale"/>
    <w:next w:val="Normale"/>
    <w:qFormat/>
    <w:pPr>
      <w:numPr>
        <w:ilvl w:val="8"/>
        <w:numId w:val="1"/>
      </w:numPr>
      <w:spacing w:before="240"/>
      <w:ind w:left="3120"/>
      <w:outlineLvl w:val="8"/>
    </w:pPr>
    <w:rPr>
      <w:rFonts w:ascii="Arial" w:hAnsi="Arial"/>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qFormat/>
    <w:pPr>
      <w:keepNext/>
      <w:keepLines/>
      <w:pageBreakBefore/>
      <w:spacing w:before="240" w:after="120"/>
      <w:jc w:val="center"/>
    </w:pPr>
    <w:rPr>
      <w:b/>
      <w:smallCaps/>
      <w:spacing w:val="6"/>
      <w:kern w:val="28"/>
      <w:sz w:val="32"/>
    </w:rPr>
  </w:style>
  <w:style w:type="paragraph" w:customStyle="1" w:styleId="Attenzione">
    <w:name w:val="Attenzione"/>
    <w:basedOn w:val="Normale"/>
    <w:pPr>
      <w:spacing w:before="240"/>
      <w:ind w:left="567" w:hanging="567"/>
    </w:pPr>
  </w:style>
  <w:style w:type="paragraph" w:styleId="Intestazione">
    <w:name w:val="header"/>
    <w:basedOn w:val="Normale"/>
    <w:pPr>
      <w:tabs>
        <w:tab w:val="center" w:pos="4819"/>
        <w:tab w:val="right" w:pos="9638"/>
      </w:tabs>
    </w:pPr>
  </w:style>
  <w:style w:type="paragraph" w:styleId="Pidipagina">
    <w:name w:val="footer"/>
    <w:basedOn w:val="Normale"/>
    <w:pPr>
      <w:tabs>
        <w:tab w:val="right" w:pos="8789"/>
      </w:tabs>
      <w:spacing w:before="240" w:after="0"/>
      <w:ind w:firstLine="0"/>
    </w:pPr>
    <w:rPr>
      <w:i/>
      <w:spacing w:val="10"/>
    </w:rPr>
  </w:style>
  <w:style w:type="character" w:styleId="Numeropagina">
    <w:name w:val="page number"/>
    <w:basedOn w:val="Carpredefinitoparagrafo"/>
  </w:style>
  <w:style w:type="paragraph" w:customStyle="1" w:styleId="Ditta">
    <w:name w:val="Ditta"/>
    <w:basedOn w:val="Normale"/>
    <w:pPr>
      <w:ind w:left="993" w:right="849" w:firstLine="0"/>
      <w:jc w:val="center"/>
    </w:pPr>
    <w:rPr>
      <w:rFonts w:ascii="Arial" w:hAnsi="Arial"/>
      <w:smallCaps/>
      <w:sz w:val="20"/>
    </w:rPr>
  </w:style>
  <w:style w:type="paragraph" w:styleId="Sommario4">
    <w:name w:val="toc 4"/>
    <w:basedOn w:val="Normale"/>
    <w:next w:val="Normale"/>
    <w:semiHidden/>
    <w:pPr>
      <w:tabs>
        <w:tab w:val="right" w:leader="dot" w:pos="8787"/>
      </w:tabs>
      <w:ind w:left="720"/>
    </w:pPr>
  </w:style>
  <w:style w:type="paragraph" w:styleId="Sommario1">
    <w:name w:val="toc 1"/>
    <w:basedOn w:val="Normale"/>
    <w:next w:val="Normale"/>
    <w:semiHidden/>
    <w:pPr>
      <w:keepLines/>
      <w:tabs>
        <w:tab w:val="right" w:leader="dot" w:pos="8787"/>
      </w:tabs>
      <w:spacing w:before="120" w:after="40"/>
      <w:jc w:val="left"/>
    </w:pPr>
    <w:rPr>
      <w:rFonts w:ascii="CG Omega" w:hAnsi="CG Omega"/>
      <w:b/>
      <w:smallCaps/>
      <w:noProof/>
    </w:rPr>
  </w:style>
  <w:style w:type="paragraph" w:styleId="Sommario2">
    <w:name w:val="toc 2"/>
    <w:basedOn w:val="Normale"/>
    <w:next w:val="Normale"/>
    <w:semiHidden/>
    <w:pPr>
      <w:keepLines/>
      <w:tabs>
        <w:tab w:val="right" w:leader="dot" w:pos="8787"/>
      </w:tabs>
      <w:ind w:left="567"/>
      <w:jc w:val="left"/>
    </w:pPr>
    <w:rPr>
      <w:rFonts w:ascii="CG Omega" w:hAnsi="CG Omega"/>
      <w:noProof/>
    </w:rPr>
  </w:style>
  <w:style w:type="paragraph" w:styleId="Sommario3">
    <w:name w:val="toc 3"/>
    <w:basedOn w:val="Normale"/>
    <w:next w:val="Normale"/>
    <w:semiHidden/>
    <w:pPr>
      <w:tabs>
        <w:tab w:val="right" w:leader="dot" w:pos="8787"/>
      </w:tabs>
      <w:jc w:val="left"/>
    </w:pPr>
    <w:rPr>
      <w:rFonts w:ascii="CG Omega" w:hAnsi="CG Omega"/>
      <w:noProof/>
    </w:rPr>
  </w:style>
  <w:style w:type="paragraph" w:styleId="Sommario5">
    <w:name w:val="toc 5"/>
    <w:basedOn w:val="Normale"/>
    <w:next w:val="Normale"/>
    <w:semiHidden/>
    <w:pPr>
      <w:tabs>
        <w:tab w:val="right" w:leader="dot" w:pos="8787"/>
      </w:tabs>
      <w:ind w:left="960"/>
    </w:pPr>
  </w:style>
  <w:style w:type="paragraph" w:styleId="Sommario6">
    <w:name w:val="toc 6"/>
    <w:basedOn w:val="Normale"/>
    <w:next w:val="Normale"/>
    <w:semiHidden/>
    <w:pPr>
      <w:tabs>
        <w:tab w:val="right" w:leader="dot" w:pos="8787"/>
      </w:tabs>
      <w:ind w:left="1200"/>
    </w:pPr>
  </w:style>
  <w:style w:type="paragraph" w:styleId="Sommario7">
    <w:name w:val="toc 7"/>
    <w:basedOn w:val="Normale"/>
    <w:next w:val="Normale"/>
    <w:semiHidden/>
    <w:pPr>
      <w:tabs>
        <w:tab w:val="right" w:leader="dot" w:pos="8787"/>
      </w:tabs>
      <w:ind w:left="1440"/>
    </w:pPr>
  </w:style>
  <w:style w:type="paragraph" w:styleId="Sommario8">
    <w:name w:val="toc 8"/>
    <w:basedOn w:val="Normale"/>
    <w:next w:val="Normale"/>
    <w:semiHidden/>
    <w:pPr>
      <w:tabs>
        <w:tab w:val="right" w:leader="dot" w:pos="8787"/>
      </w:tabs>
      <w:ind w:left="1680"/>
    </w:pPr>
  </w:style>
  <w:style w:type="paragraph" w:styleId="Sommario9">
    <w:name w:val="toc 9"/>
    <w:basedOn w:val="Normale"/>
    <w:next w:val="Normale"/>
    <w:semiHidden/>
    <w:pPr>
      <w:tabs>
        <w:tab w:val="right" w:leader="dot" w:pos="8787"/>
      </w:tabs>
      <w:ind w:left="1920"/>
    </w:pPr>
  </w:style>
  <w:style w:type="paragraph" w:customStyle="1" w:styleId="NormalKN">
    <w:name w:val="Normal KN"/>
    <w:basedOn w:val="Normale"/>
    <w:pPr>
      <w:keepNext/>
    </w:pPr>
  </w:style>
  <w:style w:type="paragraph" w:customStyle="1" w:styleId="BulletDoc">
    <w:name w:val="Bullet Doc"/>
    <w:basedOn w:val="Normale"/>
    <w:pPr>
      <w:spacing w:before="80" w:after="80"/>
      <w:ind w:left="1418" w:hanging="283"/>
    </w:pPr>
  </w:style>
  <w:style w:type="paragraph" w:customStyle="1" w:styleId="Bullet">
    <w:name w:val="Bullet"/>
    <w:basedOn w:val="Normale"/>
    <w:pPr>
      <w:spacing w:before="40" w:after="40"/>
      <w:ind w:left="1418" w:hanging="284"/>
    </w:pPr>
  </w:style>
  <w:style w:type="paragraph" w:customStyle="1" w:styleId="Centrato">
    <w:name w:val="Centrato"/>
    <w:basedOn w:val="Normale"/>
    <w:pPr>
      <w:keepLines/>
      <w:suppressAutoHyphens/>
      <w:spacing w:line="360" w:lineRule="auto"/>
      <w:ind w:left="567" w:right="565" w:firstLine="0"/>
      <w:jc w:val="center"/>
    </w:pPr>
    <w:rPr>
      <w:i/>
    </w:rPr>
  </w:style>
  <w:style w:type="paragraph" w:customStyle="1" w:styleId="Copertina">
    <w:name w:val="Copertina"/>
    <w:basedOn w:val="Normale"/>
    <w:pPr>
      <w:keepLines/>
      <w:widowControl w:val="0"/>
      <w:suppressAutoHyphens/>
      <w:spacing w:before="0" w:after="0"/>
      <w:ind w:left="567" w:right="565"/>
      <w:jc w:val="center"/>
    </w:pPr>
    <w:rPr>
      <w:rFonts w:ascii="Impress BT" w:hAnsi="Impress BT"/>
      <w:color w:val="000000"/>
      <w:sz w:val="72"/>
    </w:rPr>
  </w:style>
  <w:style w:type="paragraph" w:customStyle="1" w:styleId="Frame">
    <w:name w:val="Frame"/>
    <w:basedOn w:val="Normale"/>
    <w:pPr>
      <w:framePr w:hSpace="284" w:vSpace="142" w:wrap="around" w:vAnchor="text" w:hAnchor="page" w:x="8352" w:y="296"/>
      <w:spacing w:before="0" w:after="0"/>
      <w:ind w:firstLine="0"/>
    </w:pPr>
  </w:style>
  <w:style w:type="paragraph" w:customStyle="1" w:styleId="Formula">
    <w:name w:val="Formula"/>
    <w:basedOn w:val="NormalKN"/>
    <w:pPr>
      <w:keepNext w:val="0"/>
      <w:keepLines/>
      <w:tabs>
        <w:tab w:val="left" w:pos="4536"/>
      </w:tabs>
      <w:spacing w:before="120" w:after="120"/>
      <w:ind w:left="1134" w:firstLine="0"/>
      <w:jc w:val="left"/>
    </w:pPr>
  </w:style>
  <w:style w:type="paragraph" w:customStyle="1" w:styleId="Sinistra">
    <w:name w:val="Sinistra"/>
    <w:basedOn w:val="Normale"/>
    <w:pPr>
      <w:ind w:firstLine="0"/>
    </w:pPr>
  </w:style>
  <w:style w:type="paragraph" w:styleId="Testonotaapidipagina">
    <w:name w:val="footnote text"/>
    <w:basedOn w:val="Normale"/>
    <w:semiHidden/>
    <w:pPr>
      <w:tabs>
        <w:tab w:val="left" w:pos="142"/>
      </w:tabs>
      <w:ind w:left="142" w:hanging="142"/>
    </w:pPr>
    <w:rPr>
      <w:sz w:val="20"/>
    </w:rPr>
  </w:style>
  <w:style w:type="character" w:styleId="Rimandonotaapidipagina">
    <w:name w:val="footnote reference"/>
    <w:semiHidden/>
    <w:rPr>
      <w:vertAlign w:val="superscript"/>
    </w:rPr>
  </w:style>
  <w:style w:type="paragraph" w:customStyle="1" w:styleId="SinistraKN">
    <w:name w:val="Sinistra KN"/>
    <w:basedOn w:val="Sinistra"/>
    <w:pPr>
      <w:keepNext/>
    </w:pPr>
    <w:rPr>
      <w:kern w:val="28"/>
    </w:rPr>
  </w:style>
  <w:style w:type="paragraph" w:customStyle="1" w:styleId="Table">
    <w:name w:val="Table"/>
    <w:basedOn w:val="Intestazione"/>
    <w:pPr>
      <w:ind w:firstLine="0"/>
      <w:jc w:val="left"/>
    </w:pPr>
    <w:rPr>
      <w:rFonts w:ascii="Albertus Medium" w:hAnsi="Albertus Medium"/>
      <w:sz w:val="20"/>
    </w:rPr>
  </w:style>
  <w:style w:type="paragraph" w:customStyle="1" w:styleId="EmissApprov">
    <w:name w:val="Emiss./Approv."/>
    <w:basedOn w:val="Normale"/>
    <w:pPr>
      <w:framePr w:hSpace="181" w:wrap="around" w:hAnchor="page" w:x="1713" w:yAlign="bottom" w:anchorLock="1"/>
      <w:jc w:val="center"/>
    </w:pPr>
    <w:rPr>
      <w:rFonts w:ascii="Exotc350 Lt BT" w:hAnsi="Exotc350 Lt BT"/>
      <w:sz w:val="20"/>
    </w:rPr>
  </w:style>
  <w:style w:type="paragraph" w:customStyle="1" w:styleId="NewPage">
    <w:name w:val="New Page"/>
    <w:basedOn w:val="Normale"/>
    <w:rPr>
      <w:b/>
      <w:smallCaps/>
    </w:rPr>
  </w:style>
  <w:style w:type="paragraph" w:customStyle="1" w:styleId="Heading">
    <w:name w:val="Heading"/>
    <w:basedOn w:val="Normale"/>
    <w:pPr>
      <w:keepNext/>
      <w:keepLines/>
      <w:spacing w:before="240" w:after="120"/>
      <w:ind w:firstLine="0"/>
      <w:jc w:val="left"/>
    </w:pPr>
    <w:rPr>
      <w:rFonts w:ascii="Times" w:hAnsi="Times"/>
      <w:b/>
      <w:i/>
      <w:noProof/>
      <w:sz w:val="28"/>
    </w:rPr>
  </w:style>
  <w:style w:type="paragraph" w:customStyle="1" w:styleId="Bullet2">
    <w:name w:val="Bullet 2"/>
    <w:basedOn w:val="Bullet"/>
    <w:pPr>
      <w:ind w:left="1700" w:hanging="283"/>
    </w:pPr>
  </w:style>
  <w:style w:type="paragraph" w:customStyle="1" w:styleId="BulletPar">
    <w:name w:val="Bullet Par"/>
    <w:basedOn w:val="Normale"/>
    <w:pPr>
      <w:ind w:left="1418"/>
    </w:pPr>
  </w:style>
  <w:style w:type="paragraph" w:customStyle="1" w:styleId="NormaleKN">
    <w:name w:val="Normale KN"/>
    <w:basedOn w:val="Normale"/>
    <w:pPr>
      <w:keepNext/>
      <w:spacing w:after="0"/>
    </w:pPr>
  </w:style>
  <w:style w:type="paragraph" w:customStyle="1" w:styleId="BulletDef">
    <w:name w:val="Bullet Def"/>
    <w:basedOn w:val="Bullet"/>
  </w:style>
  <w:style w:type="paragraph" w:customStyle="1" w:styleId="Modifiche">
    <w:name w:val="Modifiche"/>
    <w:basedOn w:val="Normale"/>
    <w:pPr>
      <w:tabs>
        <w:tab w:val="left" w:pos="1985"/>
      </w:tabs>
      <w:ind w:left="1985" w:hanging="851"/>
    </w:pPr>
  </w:style>
  <w:style w:type="paragraph" w:styleId="Firma">
    <w:name w:val="Signature"/>
    <w:basedOn w:val="Normale"/>
    <w:pPr>
      <w:spacing w:before="360" w:after="0"/>
      <w:ind w:left="4253" w:firstLine="0"/>
      <w:jc w:val="center"/>
    </w:pPr>
    <w:rPr>
      <w:rFonts w:ascii="Signet Roundhand ATT" w:hAnsi="Signet Roundhand ATT"/>
    </w:rPr>
  </w:style>
  <w:style w:type="paragraph" w:customStyle="1" w:styleId="BulletArrow">
    <w:name w:val="Bullet Arrow"/>
    <w:basedOn w:val="Normale"/>
    <w:pPr>
      <w:spacing w:before="80" w:after="80"/>
      <w:ind w:left="284" w:hanging="284"/>
    </w:pPr>
    <w:rPr>
      <w:rFonts w:ascii="GoudyOlSt BT" w:hAnsi="GoudyOlSt BT"/>
      <w:noProof/>
      <w:sz w:val="22"/>
    </w:rPr>
  </w:style>
  <w:style w:type="paragraph" w:styleId="Rientrocorpodeltesto">
    <w:name w:val="Body Text Indent"/>
    <w:basedOn w:val="Normale"/>
    <w:rPr>
      <w:color w:val="008000"/>
    </w:rPr>
  </w:style>
  <w:style w:type="paragraph" w:customStyle="1" w:styleId="Intesta">
    <w:name w:val="Intesta"/>
    <w:basedOn w:val="Normale"/>
    <w:rsid w:val="00FA24EF"/>
    <w:pPr>
      <w:pBdr>
        <w:bottom w:val="single" w:sz="6" w:space="0" w:color="auto"/>
      </w:pBdr>
      <w:spacing w:before="0" w:after="0"/>
      <w:ind w:firstLine="0"/>
      <w:jc w:val="left"/>
    </w:pPr>
    <w:rPr>
      <w:rFonts w:ascii="Tms Rmn" w:hAnsi="Tms Rmn"/>
      <w:b/>
      <w:sz w:val="32"/>
    </w:rPr>
  </w:style>
  <w:style w:type="paragraph" w:customStyle="1" w:styleId="ArgomentoMQ">
    <w:name w:val="Argomento MQ"/>
    <w:basedOn w:val="Normale"/>
    <w:autoRedefine/>
    <w:rsid w:val="00594D58"/>
    <w:pPr>
      <w:numPr>
        <w:numId w:val="14"/>
      </w:numPr>
      <w:tabs>
        <w:tab w:val="left" w:pos="8505"/>
        <w:tab w:val="left" w:pos="8647"/>
        <w:tab w:val="left" w:pos="8789"/>
      </w:tabs>
      <w:spacing w:before="120" w:after="0" w:line="360" w:lineRule="exact"/>
      <w:ind w:right="142"/>
      <w:outlineLvl w:val="0"/>
    </w:pPr>
    <w:rPr>
      <w:rFonts w:ascii="Verdana" w:hAnsi="Verdana"/>
      <w:spacing w:val="-6"/>
      <w:sz w:val="22"/>
    </w:rPr>
  </w:style>
  <w:style w:type="paragraph" w:styleId="Corpotesto">
    <w:name w:val="Body Text"/>
    <w:basedOn w:val="Normale"/>
    <w:link w:val="CorpotestoCarattere"/>
    <w:rsid w:val="00E807A0"/>
    <w:pPr>
      <w:spacing w:after="120"/>
    </w:pPr>
  </w:style>
  <w:style w:type="character" w:customStyle="1" w:styleId="CorpotestoCarattere">
    <w:name w:val="Corpo testo Carattere"/>
    <w:basedOn w:val="Carpredefinitoparagrafo"/>
    <w:link w:val="Corpotesto"/>
    <w:rsid w:val="00E807A0"/>
    <w:rPr>
      <w:sz w:val="24"/>
      <w:lang w:eastAsia="it-IT"/>
    </w:rPr>
  </w:style>
  <w:style w:type="paragraph" w:styleId="Paragrafoelenco">
    <w:name w:val="List Paragraph"/>
    <w:basedOn w:val="Normale"/>
    <w:uiPriority w:val="34"/>
    <w:qFormat/>
    <w:rsid w:val="00E807A0"/>
    <w:pPr>
      <w:ind w:left="720"/>
      <w:contextualSpacing/>
    </w:pPr>
  </w:style>
  <w:style w:type="paragraph" w:styleId="NormaleWeb">
    <w:name w:val="Normal (Web)"/>
    <w:basedOn w:val="Normale"/>
    <w:uiPriority w:val="99"/>
    <w:unhideWhenUsed/>
    <w:rsid w:val="007534F9"/>
    <w:pPr>
      <w:spacing w:before="100" w:beforeAutospacing="1" w:after="100" w:afterAutospacing="1"/>
      <w:ind w:firstLine="0"/>
      <w:jc w:val="left"/>
    </w:pPr>
    <w:rPr>
      <w:szCs w:val="24"/>
      <w:lang w:eastAsia="zh-CN"/>
    </w:rPr>
  </w:style>
  <w:style w:type="character" w:customStyle="1" w:styleId="apple-converted-space">
    <w:name w:val="apple-converted-space"/>
    <w:basedOn w:val="Carpredefinitoparagrafo"/>
    <w:rsid w:val="007534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52938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734</Words>
  <Characters>4186</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Vi ringraziamo per aver scelto un sistema di archiviazione compatta su basi mobili “tecomobil 93” della KARDEX TE-CO.</vt:lpstr>
    </vt:vector>
  </TitlesOfParts>
  <Company>Quadra s.a.s.</Company>
  <LinksUpToDate>false</LinksUpToDate>
  <CharactersWithSpaces>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 ringraziamo per aver scelto un sistema di archiviazione compatta su basi mobili “tecomobil 93” della KARDEX TE-CO.</dc:title>
  <dc:subject/>
  <dc:creator>Ernesto Cappelletti</dc:creator>
  <cp:keywords/>
  <dc:description/>
  <cp:lastModifiedBy>Claudio</cp:lastModifiedBy>
  <cp:revision>17</cp:revision>
  <cp:lastPrinted>2007-05-25T14:43:00Z</cp:lastPrinted>
  <dcterms:created xsi:type="dcterms:W3CDTF">2017-02-13T13:15:00Z</dcterms:created>
  <dcterms:modified xsi:type="dcterms:W3CDTF">2024-03-26T08:55:00Z</dcterms:modified>
</cp:coreProperties>
</file>